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8F0DBBE" w:rsidR="00F86A73" w:rsidRPr="00F843A0" w:rsidRDefault="004B566C" w:rsidP="00F843A0">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7A02">
        <w:rPr>
          <w:rFonts w:ascii="Arial" w:hAnsi="Arial" w:cs="Arial"/>
          <w:b/>
          <w:sz w:val="24"/>
          <w:szCs w:val="24"/>
        </w:rPr>
        <w:t>103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C57D3">
        <w:rPr>
          <w:rFonts w:ascii="Arial" w:hAnsi="Arial" w:cs="Arial"/>
          <w:b/>
          <w:sz w:val="24"/>
          <w:szCs w:val="24"/>
        </w:rPr>
        <w:t xml:space="preserve">               </w:t>
      </w:r>
      <w:r w:rsidR="00F843A0" w:rsidRPr="00F843A0">
        <w:rPr>
          <w:rFonts w:ascii="Arial" w:hAnsi="Arial" w:cs="Arial"/>
          <w:b/>
          <w:sz w:val="24"/>
          <w:szCs w:val="24"/>
        </w:rPr>
        <w:t>RP-</w:t>
      </w:r>
      <w:bookmarkStart w:id="0" w:name="OLE_LINK26"/>
      <w:r w:rsidR="00F843A0" w:rsidRPr="00F843A0">
        <w:rPr>
          <w:rFonts w:ascii="Arial" w:hAnsi="Arial" w:cs="Arial"/>
          <w:b/>
          <w:sz w:val="24"/>
          <w:szCs w:val="24"/>
        </w:rPr>
        <w:t>240171</w:t>
      </w:r>
      <w:bookmarkEnd w:id="0"/>
    </w:p>
    <w:p w14:paraId="74D3B354" w14:textId="64523D3E" w:rsidR="00F86A73" w:rsidRPr="004B566C" w:rsidRDefault="00377A02" w:rsidP="004B566C">
      <w:pPr>
        <w:tabs>
          <w:tab w:val="left" w:pos="567"/>
        </w:tabs>
        <w:rPr>
          <w:rFonts w:ascii="Arial" w:hAnsi="Arial" w:cs="Arial"/>
          <w:b/>
          <w:sz w:val="24"/>
        </w:rPr>
      </w:pPr>
      <w:bookmarkStart w:id="1" w:name="_Hlk160813247"/>
      <w:r w:rsidRPr="00A87B2E">
        <w:rPr>
          <w:rFonts w:ascii="Arial" w:hAnsi="Arial" w:cs="Arial"/>
          <w:b/>
          <w:sz w:val="24"/>
          <w:szCs w:val="28"/>
        </w:rPr>
        <w:t>Maastricht, Netherlands, March 18-21, 2024</w:t>
      </w:r>
    </w:p>
    <w:bookmarkEnd w:id="1"/>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2FAE5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7A02">
        <w:rPr>
          <w:rFonts w:ascii="Arial" w:hAnsi="Arial" w:cs="Arial"/>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83EECE9" w:rsidR="00593315" w:rsidRPr="008836AC" w:rsidRDefault="00E40926" w:rsidP="001A248F">
            <w:pPr>
              <w:tabs>
                <w:tab w:val="left" w:pos="567"/>
              </w:tabs>
              <w:spacing w:after="0"/>
              <w:rPr>
                <w:rFonts w:ascii="Arial" w:hAnsi="Arial" w:cs="Arial"/>
              </w:rPr>
            </w:pPr>
            <w:r w:rsidRPr="00E40926">
              <w:rPr>
                <w:rFonts w:ascii="Arial" w:hAnsi="Arial" w:cs="Arial"/>
              </w:rPr>
              <w:t>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E184B" w:rsidRDefault="00871653" w:rsidP="001A248F">
            <w:pPr>
              <w:tabs>
                <w:tab w:val="left" w:pos="567"/>
              </w:tabs>
              <w:spacing w:after="0"/>
              <w:rPr>
                <w:rFonts w:ascii="Arial" w:hAnsi="Arial" w:cs="Arial"/>
                <w:lang w:eastAsia="ja-JP"/>
              </w:rPr>
            </w:pPr>
            <w:r w:rsidRPr="005E184B">
              <w:rPr>
                <w:rFonts w:ascii="Arial" w:hAnsi="Arial" w:cs="Arial"/>
              </w:rPr>
              <w:t>Study Item:</w:t>
            </w:r>
            <w:r w:rsidRPr="005E184B">
              <w:rPr>
                <w:rFonts w:ascii="Arial" w:hAnsi="Arial" w:cs="Arial" w:hint="eastAsia"/>
                <w:lang w:eastAsia="ja-JP"/>
              </w:rPr>
              <w:t xml:space="preserve"> </w:t>
            </w:r>
          </w:p>
          <w:p w14:paraId="27D21A4C" w14:textId="4F1CF98F" w:rsidR="00871653" w:rsidRPr="005E184B" w:rsidRDefault="00871653" w:rsidP="001A248F">
            <w:pPr>
              <w:tabs>
                <w:tab w:val="left" w:pos="567"/>
              </w:tabs>
              <w:spacing w:after="0"/>
              <w:rPr>
                <w:rFonts w:ascii="Arial" w:hAnsi="Arial" w:cs="Arial"/>
              </w:rPr>
            </w:pPr>
            <w:r w:rsidRPr="005E184B">
              <w:rPr>
                <w:rFonts w:ascii="Arial" w:hAnsi="Arial" w:cs="Arial"/>
                <w:lang w:eastAsia="ja-JP"/>
              </w:rPr>
              <w:t>No</w:t>
            </w:r>
          </w:p>
        </w:tc>
        <w:tc>
          <w:tcPr>
            <w:tcW w:w="1842" w:type="dxa"/>
          </w:tcPr>
          <w:p w14:paraId="424795E6" w14:textId="77777777" w:rsidR="00871653" w:rsidRPr="005E184B" w:rsidRDefault="00871653" w:rsidP="001A248F">
            <w:pPr>
              <w:tabs>
                <w:tab w:val="left" w:pos="567"/>
              </w:tabs>
              <w:spacing w:after="0"/>
              <w:rPr>
                <w:rFonts w:ascii="Arial" w:hAnsi="Arial" w:cs="Arial"/>
                <w:lang w:eastAsia="ja-JP"/>
              </w:rPr>
            </w:pPr>
            <w:r w:rsidRPr="005E184B">
              <w:rPr>
                <w:rFonts w:ascii="Arial" w:hAnsi="Arial" w:cs="Arial"/>
              </w:rPr>
              <w:t>Core part:</w:t>
            </w:r>
            <w:r w:rsidRPr="005E184B">
              <w:rPr>
                <w:rFonts w:ascii="Arial" w:hAnsi="Arial" w:cs="Arial"/>
                <w:lang w:eastAsia="ja-JP"/>
              </w:rPr>
              <w:t xml:space="preserve"> </w:t>
            </w:r>
          </w:p>
          <w:p w14:paraId="4F4E6C8C" w14:textId="125D547C" w:rsidR="00871653" w:rsidRPr="005E184B" w:rsidRDefault="00871653" w:rsidP="001A248F">
            <w:pPr>
              <w:tabs>
                <w:tab w:val="left" w:pos="567"/>
              </w:tabs>
              <w:spacing w:after="0"/>
              <w:rPr>
                <w:rFonts w:ascii="Arial" w:hAnsi="Arial" w:cs="Arial"/>
                <w:lang w:eastAsia="ja-JP"/>
              </w:rPr>
            </w:pPr>
            <w:r w:rsidRPr="005E184B">
              <w:rPr>
                <w:rFonts w:ascii="Arial" w:hAnsi="Arial" w:cs="Arial" w:hint="eastAsia"/>
                <w:lang w:eastAsia="ja-JP"/>
              </w:rPr>
              <w:t>Yes</w:t>
            </w:r>
          </w:p>
        </w:tc>
        <w:tc>
          <w:tcPr>
            <w:tcW w:w="2309" w:type="dxa"/>
            <w:gridSpan w:val="2"/>
          </w:tcPr>
          <w:p w14:paraId="0EA72874" w14:textId="77777777" w:rsidR="00871653" w:rsidRPr="005E184B" w:rsidRDefault="00871653" w:rsidP="001A248F">
            <w:pPr>
              <w:tabs>
                <w:tab w:val="left" w:pos="567"/>
              </w:tabs>
              <w:spacing w:after="0"/>
              <w:rPr>
                <w:rFonts w:ascii="Arial" w:hAnsi="Arial" w:cs="Arial"/>
              </w:rPr>
            </w:pPr>
            <w:r w:rsidRPr="005E184B">
              <w:rPr>
                <w:rFonts w:ascii="Arial" w:hAnsi="Arial" w:cs="Arial"/>
              </w:rPr>
              <w:t>Performance part:</w:t>
            </w:r>
          </w:p>
          <w:p w14:paraId="3DC7ABB4" w14:textId="2BF3420D" w:rsidR="00871653" w:rsidRPr="005E184B" w:rsidRDefault="00871653" w:rsidP="0036248C">
            <w:pPr>
              <w:tabs>
                <w:tab w:val="left" w:pos="567"/>
              </w:tabs>
              <w:spacing w:after="0"/>
              <w:rPr>
                <w:rFonts w:ascii="Arial" w:hAnsi="Arial" w:cs="Arial"/>
                <w:lang w:eastAsia="ja-JP"/>
              </w:rPr>
            </w:pPr>
            <w:r w:rsidRPr="005E184B">
              <w:rPr>
                <w:rFonts w:ascii="Arial" w:hAnsi="Arial" w:cs="Arial" w:hint="eastAsia"/>
                <w:lang w:eastAsia="ja-JP"/>
              </w:rPr>
              <w:t>Yes</w:t>
            </w:r>
          </w:p>
        </w:tc>
        <w:tc>
          <w:tcPr>
            <w:tcW w:w="1653" w:type="dxa"/>
          </w:tcPr>
          <w:p w14:paraId="3012EFC2" w14:textId="77777777" w:rsidR="00871653" w:rsidRPr="005E184B" w:rsidRDefault="00871653" w:rsidP="001A248F">
            <w:pPr>
              <w:tabs>
                <w:tab w:val="left" w:pos="567"/>
              </w:tabs>
              <w:spacing w:after="0"/>
              <w:rPr>
                <w:rFonts w:ascii="Arial" w:hAnsi="Arial" w:cs="Arial"/>
              </w:rPr>
            </w:pPr>
            <w:r w:rsidRPr="005E184B">
              <w:rPr>
                <w:rFonts w:ascii="Arial" w:hAnsi="Arial" w:cs="Arial"/>
              </w:rPr>
              <w:t>Testing part:</w:t>
            </w:r>
          </w:p>
          <w:p w14:paraId="6184B75F" w14:textId="5FBFCEA9" w:rsidR="00871653" w:rsidRPr="005E184B" w:rsidRDefault="00871653" w:rsidP="0036248C">
            <w:pPr>
              <w:tabs>
                <w:tab w:val="left" w:pos="567"/>
              </w:tabs>
              <w:spacing w:after="0"/>
              <w:rPr>
                <w:rFonts w:ascii="Arial" w:hAnsi="Arial" w:cs="Arial"/>
                <w:lang w:eastAsia="ja-JP"/>
              </w:rPr>
            </w:pPr>
            <w:r w:rsidRPr="005E184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E10F24" w:rsidR="0036248C" w:rsidRPr="008836AC" w:rsidRDefault="005E184B" w:rsidP="008836AC">
            <w:pPr>
              <w:tabs>
                <w:tab w:val="left" w:pos="567"/>
              </w:tabs>
              <w:spacing w:after="0"/>
              <w:rPr>
                <w:rFonts w:ascii="Arial" w:hAnsi="Arial" w:cs="Arial"/>
              </w:rPr>
            </w:pPr>
            <w:r w:rsidRPr="005E184B">
              <w:rPr>
                <w:rFonts w:ascii="Arial" w:hAnsi="Arial" w:cs="Arial"/>
              </w:rPr>
              <w:t>NR_duplex_evo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611101" w:rsidR="0036248C" w:rsidRPr="005E184B" w:rsidRDefault="005E184B" w:rsidP="008836AC">
            <w:pPr>
              <w:tabs>
                <w:tab w:val="left" w:pos="567"/>
              </w:tabs>
              <w:spacing w:after="0"/>
              <w:rPr>
                <w:rFonts w:ascii="Arial" w:eastAsiaTheme="minorEastAsia" w:hAnsi="Arial" w:cs="Arial"/>
                <w:lang w:eastAsia="zh-CN"/>
              </w:rPr>
            </w:pPr>
            <w:r w:rsidRPr="005E184B">
              <w:rPr>
                <w:rFonts w:ascii="Arial" w:eastAsiaTheme="minorEastAsia" w:hAnsi="Arial" w:cs="Arial"/>
                <w:lang w:eastAsia="zh-CN"/>
              </w:rPr>
              <w:t>1020090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9154F9" w:rsidR="00B6300F" w:rsidRPr="008836AC" w:rsidRDefault="00C514F4" w:rsidP="008836AC">
            <w:pPr>
              <w:tabs>
                <w:tab w:val="left" w:pos="567"/>
              </w:tabs>
              <w:spacing w:after="0"/>
              <w:rPr>
                <w:rFonts w:ascii="Arial" w:hAnsi="Arial" w:cs="Arial"/>
                <w:lang w:eastAsia="ja-JP"/>
              </w:rPr>
            </w:pPr>
            <w:r w:rsidRPr="00C514F4">
              <w:rPr>
                <w:rFonts w:ascii="Arial" w:hAnsi="Arial" w:cs="Arial"/>
                <w:lang w:eastAsia="ja-JP"/>
              </w:rPr>
              <w:t>RP-234035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99C9B6" w:rsidR="00871653" w:rsidRPr="008836AC" w:rsidRDefault="005E184B" w:rsidP="008836AC">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57BA866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E184B">
              <w:rPr>
                <w:rFonts w:ascii="Arial" w:hAnsi="Arial" w:cs="Arial"/>
                <w:lang w:eastAsia="ja-JP"/>
              </w:rPr>
              <w:t>09/2025</w:t>
            </w:r>
          </w:p>
        </w:tc>
        <w:tc>
          <w:tcPr>
            <w:tcW w:w="2268" w:type="dxa"/>
          </w:tcPr>
          <w:p w14:paraId="150E2BE5" w14:textId="7B5F1AA3"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E184B">
              <w:rPr>
                <w:rFonts w:ascii="Arial" w:hAnsi="Arial" w:cs="Arial"/>
                <w:lang w:eastAsia="ja-JP"/>
              </w:rPr>
              <w:t>03/2026</w:t>
            </w:r>
          </w:p>
        </w:tc>
        <w:tc>
          <w:tcPr>
            <w:tcW w:w="1694" w:type="dxa"/>
            <w:gridSpan w:val="2"/>
          </w:tcPr>
          <w:p w14:paraId="5BB6B905" w14:textId="185D34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Pr="003A2C02">
              <w:rPr>
                <w:rFonts w:ascii="Arial" w:hAnsi="Arial" w:cs="Arial"/>
                <w:color w:val="00B050"/>
                <w:lang w:eastAsia="ja-JP"/>
              </w:rPr>
              <w:t xml:space="preserve"> </w:t>
            </w:r>
            <w:r w:rsidR="005E184B" w:rsidRPr="003A2C0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3C16C2" w:rsidR="00871653" w:rsidRPr="008836AC" w:rsidRDefault="003A2C02" w:rsidP="008836AC">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D87080E" w:rsidR="00871653" w:rsidRPr="008836AC" w:rsidRDefault="004527DF" w:rsidP="008836AC">
            <w:pPr>
              <w:tabs>
                <w:tab w:val="left" w:pos="567"/>
              </w:tabs>
              <w:spacing w:after="0"/>
              <w:rPr>
                <w:rFonts w:ascii="Arial" w:hAnsi="Arial" w:cs="Arial"/>
                <w:lang w:eastAsia="ja-JP"/>
              </w:rPr>
            </w:pPr>
            <w:r>
              <w:rPr>
                <w:rFonts w:ascii="Arial" w:hAnsi="Arial" w:cs="Arial"/>
                <w:color w:val="00B050"/>
                <w:lang w:eastAsia="ja-JP"/>
              </w:rPr>
              <w:t>7</w:t>
            </w:r>
            <w:r w:rsidR="00871653" w:rsidRPr="003A2C02">
              <w:rPr>
                <w:rFonts w:ascii="Arial" w:hAnsi="Arial" w:cs="Arial"/>
                <w:color w:val="00B050"/>
                <w:lang w:eastAsia="ja-JP"/>
              </w:rPr>
              <w:t>%</w:t>
            </w:r>
          </w:p>
        </w:tc>
        <w:tc>
          <w:tcPr>
            <w:tcW w:w="2268" w:type="dxa"/>
          </w:tcPr>
          <w:p w14:paraId="0560E286" w14:textId="1F26675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A2C02" w:rsidRPr="003A2C02">
              <w:rPr>
                <w:rFonts w:ascii="Arial" w:hAnsi="Arial" w:cs="Arial"/>
                <w:color w:val="00B050"/>
                <w:lang w:eastAsia="ja-JP"/>
              </w:rPr>
              <w:t>0</w:t>
            </w:r>
            <w:r w:rsidRPr="003A2C02">
              <w:rPr>
                <w:rFonts w:ascii="Arial" w:hAnsi="Arial" w:cs="Arial"/>
                <w:color w:val="00B050"/>
                <w:lang w:eastAsia="ja-JP"/>
              </w:rPr>
              <w:t>%</w:t>
            </w:r>
          </w:p>
        </w:tc>
        <w:tc>
          <w:tcPr>
            <w:tcW w:w="1694" w:type="dxa"/>
            <w:gridSpan w:val="2"/>
          </w:tcPr>
          <w:p w14:paraId="70DECF59" w14:textId="2BBAF28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A2C02"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F0BD2">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0D251975" w:rsidR="00EF4800" w:rsidRPr="003A2C02" w:rsidRDefault="003A2C02" w:rsidP="001A248F">
            <w:pPr>
              <w:tabs>
                <w:tab w:val="left" w:pos="567"/>
              </w:tabs>
              <w:spacing w:after="0"/>
              <w:rPr>
                <w:rFonts w:ascii="Arial" w:eastAsiaTheme="minorEastAsia" w:hAnsi="Arial" w:cs="Arial"/>
                <w:color w:val="FF0000"/>
                <w:lang w:eastAsia="zh-CN"/>
              </w:rPr>
            </w:pPr>
            <w:r w:rsidRPr="003A2C02">
              <w:rPr>
                <w:rFonts w:ascii="Arial" w:eastAsiaTheme="minorEastAsia" w:hAnsi="Arial" w:cs="Arial" w:hint="eastAsia"/>
                <w:lang w:eastAsia="zh-CN"/>
              </w:rPr>
              <w:t>R</w:t>
            </w:r>
            <w:r w:rsidRPr="003A2C02">
              <w:rPr>
                <w:rFonts w:ascii="Arial" w:eastAsiaTheme="minorEastAsia" w:hAnsi="Arial" w:cs="Arial"/>
                <w:lang w:eastAsia="zh-CN"/>
              </w:rPr>
              <w:t>AN1</w:t>
            </w:r>
          </w:p>
        </w:tc>
      </w:tr>
      <w:tr w:rsidR="006C4E32" w:rsidRPr="008836AC" w14:paraId="5EF9AD31" w14:textId="77777777" w:rsidTr="004F0BD2">
        <w:tc>
          <w:tcPr>
            <w:tcW w:w="1415" w:type="dxa"/>
            <w:vMerge w:val="restart"/>
            <w:vAlign w:val="center"/>
          </w:tcPr>
          <w:p w14:paraId="589FA298" w14:textId="72F3EDA5"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F0F8656" w:rsidR="006C4E32" w:rsidRPr="003A2C02" w:rsidRDefault="003A2C02"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inghua Song</w:t>
            </w:r>
            <w:r w:rsidR="00354F67">
              <w:rPr>
                <w:rFonts w:ascii="Arial" w:eastAsiaTheme="minorEastAsia" w:hAnsi="Arial" w:cs="Arial"/>
                <w:lang w:eastAsia="zh-CN"/>
              </w:rPr>
              <w:t xml:space="preserve">, </w:t>
            </w:r>
            <w:r w:rsidR="00354F67">
              <w:rPr>
                <w:rFonts w:ascii="Arial" w:eastAsiaTheme="minorEastAsia" w:hAnsi="Arial" w:cs="Arial" w:hint="eastAsia"/>
                <w:lang w:eastAsia="zh-CN"/>
              </w:rPr>
              <w:t>H</w:t>
            </w:r>
            <w:r w:rsidR="00354F67">
              <w:rPr>
                <w:rFonts w:ascii="Arial" w:eastAsiaTheme="minorEastAsia" w:hAnsi="Arial" w:cs="Arial"/>
                <w:lang w:eastAsia="zh-CN"/>
              </w:rPr>
              <w:t>e (Jackson) Wang</w:t>
            </w:r>
          </w:p>
        </w:tc>
      </w:tr>
      <w:tr w:rsidR="006C4E32" w:rsidRPr="008836AC" w14:paraId="36040647" w14:textId="77777777" w:rsidTr="004F0BD2">
        <w:tc>
          <w:tcPr>
            <w:tcW w:w="1415"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1A92B695" w:rsidR="006C4E32" w:rsidRPr="003A2C02" w:rsidRDefault="003A2C02"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r w:rsidR="00354F67">
              <w:rPr>
                <w:rFonts w:ascii="Arial" w:eastAsiaTheme="minorEastAsia" w:hAnsi="Arial" w:cs="Arial"/>
                <w:lang w:eastAsia="zh-CN"/>
              </w:rPr>
              <w:t>, Samsung</w:t>
            </w:r>
          </w:p>
        </w:tc>
      </w:tr>
      <w:tr w:rsidR="006C4E32" w:rsidRPr="008836AC" w14:paraId="588EE5C8" w14:textId="77777777" w:rsidTr="004F0BD2">
        <w:tc>
          <w:tcPr>
            <w:tcW w:w="1415"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1017BEC7" w:rsidR="006C4E32" w:rsidRPr="003A2C02" w:rsidRDefault="003A2C02"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ongxinghua@huawei.com</w:t>
            </w:r>
            <w:r w:rsidR="00354F67">
              <w:rPr>
                <w:rFonts w:ascii="Arial" w:eastAsiaTheme="minorEastAsia" w:hAnsi="Arial" w:cs="Arial"/>
                <w:lang w:eastAsia="zh-CN"/>
              </w:rPr>
              <w:t xml:space="preserve">, </w:t>
            </w:r>
            <w:r w:rsidR="00354F67" w:rsidRPr="004F0BD2">
              <w:rPr>
                <w:rFonts w:ascii="Arial" w:eastAsiaTheme="minorEastAsia" w:hAnsi="Arial" w:cs="Arial"/>
                <w:lang w:eastAsia="zh-CN"/>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C85E06"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6813B9FD" w:rsidR="00701410" w:rsidRDefault="00701410" w:rsidP="00701410">
      <w:pPr>
        <w:pStyle w:val="Heading4"/>
        <w:rPr>
          <w:lang w:eastAsia="ja-JP"/>
        </w:rPr>
      </w:pPr>
      <w:r>
        <w:rPr>
          <w:lang w:eastAsia="ja-JP"/>
        </w:rPr>
        <w:t>2.1.1</w:t>
      </w:r>
      <w:r>
        <w:rPr>
          <w:lang w:eastAsia="ja-JP"/>
        </w:rPr>
        <w:tab/>
        <w:t>Agreements</w:t>
      </w:r>
    </w:p>
    <w:p w14:paraId="57D30D47" w14:textId="4781BB30" w:rsidR="006F207E" w:rsidRDefault="006F207E" w:rsidP="00EA15E9">
      <w:pPr>
        <w:spacing w:after="240"/>
        <w:rPr>
          <w:rFonts w:eastAsiaTheme="minorEastAsia"/>
          <w:b/>
          <w:bCs/>
          <w:lang w:eastAsia="zh-CN"/>
        </w:rPr>
      </w:pPr>
      <w:r w:rsidRPr="006F207E">
        <w:rPr>
          <w:rFonts w:eastAsiaTheme="minorEastAsia"/>
          <w:b/>
          <w:bCs/>
          <w:lang w:eastAsia="zh-CN"/>
        </w:rPr>
        <w:t>In RAN1#116, the following agreements were made</w:t>
      </w:r>
      <w:r w:rsidR="00EA15E9">
        <w:rPr>
          <w:rFonts w:eastAsiaTheme="minorEastAsia"/>
          <w:b/>
          <w:bCs/>
          <w:lang w:eastAsia="zh-CN"/>
        </w:rPr>
        <w:t>:</w:t>
      </w:r>
    </w:p>
    <w:p w14:paraId="39F3046A" w14:textId="0B638CD0" w:rsidR="008A30A1" w:rsidRPr="008A30A1" w:rsidRDefault="008A30A1" w:rsidP="003839E8">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662F819E"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478C843B" w14:textId="77777777" w:rsidR="006F207E" w:rsidRPr="006F207E" w:rsidRDefault="006F207E" w:rsidP="006F207E">
      <w:pPr>
        <w:tabs>
          <w:tab w:val="left" w:pos="0"/>
        </w:tabs>
        <w:overflowPunct/>
        <w:autoSpaceDE/>
        <w:autoSpaceDN/>
        <w:adjustRightInd/>
        <w:spacing w:after="0"/>
        <w:textAlignment w:val="auto"/>
        <w:rPr>
          <w:rFonts w:eastAsia="Malgun Gothic"/>
          <w:szCs w:val="24"/>
          <w:lang w:eastAsia="x-none"/>
        </w:rPr>
      </w:pPr>
      <w:r w:rsidRPr="006F207E">
        <w:rPr>
          <w:rFonts w:eastAsia="Malgun Gothic"/>
          <w:szCs w:val="24"/>
          <w:lang w:eastAsia="x-none"/>
        </w:rPr>
        <w:t xml:space="preserve">For RRC connected mode UEs, at least cell-specific configuration on time </w:t>
      </w:r>
      <w:r w:rsidRPr="006F207E">
        <w:rPr>
          <w:rFonts w:eastAsia="Malgun Gothic"/>
          <w:szCs w:val="24"/>
          <w:highlight w:val="darkYellow"/>
          <w:lang w:eastAsia="x-none"/>
        </w:rPr>
        <w:t xml:space="preserve">and </w:t>
      </w:r>
      <w:proofErr w:type="gramStart"/>
      <w:r w:rsidRPr="006F207E">
        <w:rPr>
          <w:rFonts w:eastAsia="Malgun Gothic"/>
          <w:szCs w:val="24"/>
          <w:highlight w:val="darkYellow"/>
          <w:lang w:eastAsia="x-none"/>
        </w:rPr>
        <w:t>frequency(</w:t>
      </w:r>
      <w:proofErr w:type="gramEnd"/>
      <w:r w:rsidRPr="006F207E">
        <w:rPr>
          <w:rFonts w:eastAsia="Malgun Gothic"/>
          <w:szCs w:val="24"/>
          <w:highlight w:val="darkYellow"/>
          <w:lang w:eastAsia="x-none"/>
        </w:rPr>
        <w:t xml:space="preserve">working assumption) </w:t>
      </w:r>
      <w:r w:rsidRPr="006F207E">
        <w:rPr>
          <w:rFonts w:eastAsia="Malgun Gothic"/>
          <w:szCs w:val="24"/>
          <w:lang w:eastAsia="x-none"/>
        </w:rPr>
        <w:t xml:space="preserve">location of SBFD </w:t>
      </w:r>
      <w:proofErr w:type="spellStart"/>
      <w:r w:rsidRPr="006F207E">
        <w:rPr>
          <w:rFonts w:eastAsia="Malgun Gothic"/>
          <w:szCs w:val="24"/>
          <w:lang w:eastAsia="x-none"/>
        </w:rPr>
        <w:t>subbands</w:t>
      </w:r>
      <w:proofErr w:type="spellEnd"/>
      <w:r w:rsidRPr="006F207E">
        <w:rPr>
          <w:rFonts w:eastAsia="Malgun Gothic"/>
          <w:szCs w:val="24"/>
          <w:lang w:eastAsia="x-none"/>
        </w:rPr>
        <w:t xml:space="preserve"> is supported within a TDD carrier.</w:t>
      </w:r>
    </w:p>
    <w:p w14:paraId="74B9B29B" w14:textId="77777777" w:rsidR="006F207E" w:rsidRPr="006F207E" w:rsidRDefault="006F207E" w:rsidP="006F207E">
      <w:pPr>
        <w:numPr>
          <w:ilvl w:val="0"/>
          <w:numId w:val="19"/>
        </w:numPr>
        <w:tabs>
          <w:tab w:val="left" w:pos="0"/>
        </w:tabs>
        <w:suppressAutoHyphens/>
        <w:overflowPunct/>
        <w:autoSpaceDE/>
        <w:autoSpaceDN/>
        <w:adjustRightInd/>
        <w:spacing w:after="0"/>
        <w:jc w:val="both"/>
        <w:textAlignment w:val="auto"/>
        <w:rPr>
          <w:rFonts w:eastAsia="Malgun Gothic"/>
          <w:szCs w:val="24"/>
          <w:lang w:eastAsia="x-none"/>
        </w:rPr>
      </w:pPr>
      <w:r w:rsidRPr="006F207E">
        <w:rPr>
          <w:rFonts w:eastAsia="Malgun Gothic"/>
          <w:szCs w:val="24"/>
          <w:lang w:eastAsia="x-none"/>
        </w:rPr>
        <w:t>FFS: Additional support of UE-specific configuration on time</w:t>
      </w:r>
      <w:r w:rsidRPr="006F207E">
        <w:rPr>
          <w:rFonts w:eastAsia="Malgun Gothic" w:hint="eastAsia"/>
          <w:szCs w:val="24"/>
          <w:lang w:eastAsia="x-none"/>
        </w:rPr>
        <w:t xml:space="preserve"> and/or frequency</w:t>
      </w:r>
      <w:r w:rsidRPr="006F207E">
        <w:rPr>
          <w:rFonts w:eastAsia="Malgun Gothic"/>
          <w:szCs w:val="24"/>
          <w:lang w:eastAsia="x-none"/>
        </w:rPr>
        <w:t xml:space="preserve"> location</w:t>
      </w:r>
      <w:r w:rsidRPr="006F207E">
        <w:rPr>
          <w:rFonts w:eastAsia="Malgun Gothic" w:hint="eastAsia"/>
          <w:szCs w:val="24"/>
          <w:lang w:eastAsia="x-none"/>
        </w:rPr>
        <w:t>s</w:t>
      </w:r>
      <w:r w:rsidRPr="006F207E">
        <w:rPr>
          <w:rFonts w:eastAsia="Malgun Gothic"/>
          <w:szCs w:val="24"/>
          <w:lang w:eastAsia="x-none"/>
        </w:rPr>
        <w:t xml:space="preserve"> of SBFD </w:t>
      </w:r>
      <w:proofErr w:type="spellStart"/>
      <w:r w:rsidRPr="006F207E">
        <w:rPr>
          <w:rFonts w:eastAsia="Malgun Gothic"/>
          <w:szCs w:val="24"/>
          <w:lang w:eastAsia="x-none"/>
        </w:rPr>
        <w:t>subbands</w:t>
      </w:r>
      <w:proofErr w:type="spellEnd"/>
    </w:p>
    <w:p w14:paraId="1305E916"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64CB9F5F"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72ADEA0F" w14:textId="77777777" w:rsidR="006F207E" w:rsidRPr="006F207E" w:rsidRDefault="006F207E" w:rsidP="006F207E">
      <w:pPr>
        <w:tabs>
          <w:tab w:val="left" w:pos="0"/>
        </w:tabs>
        <w:overflowPunct/>
        <w:autoSpaceDE/>
        <w:autoSpaceDN/>
        <w:adjustRightInd/>
        <w:spacing w:after="0"/>
        <w:textAlignment w:val="auto"/>
        <w:rPr>
          <w:rFonts w:eastAsia="Malgun Gothic"/>
          <w:szCs w:val="24"/>
          <w:lang w:eastAsia="x-none"/>
        </w:rPr>
      </w:pPr>
      <w:r w:rsidRPr="006F207E">
        <w:rPr>
          <w:rFonts w:eastAsia="Malgun Gothic"/>
          <w:szCs w:val="24"/>
          <w:lang w:eastAsia="x-none"/>
        </w:rPr>
        <w:t xml:space="preserve">For RRC connected mode UEs, SBFD </w:t>
      </w:r>
      <w:proofErr w:type="spellStart"/>
      <w:r w:rsidRPr="006F207E">
        <w:rPr>
          <w:rFonts w:eastAsia="Malgun Gothic"/>
          <w:szCs w:val="24"/>
          <w:lang w:eastAsia="x-none"/>
        </w:rPr>
        <w:t>subband</w:t>
      </w:r>
      <w:proofErr w:type="spellEnd"/>
      <w:r w:rsidRPr="006F207E">
        <w:rPr>
          <w:rFonts w:eastAsia="Malgun Gothic"/>
          <w:szCs w:val="24"/>
          <w:lang w:eastAsia="x-none"/>
        </w:rPr>
        <w:t xml:space="preserve"> time locations are configured within a period. </w:t>
      </w:r>
      <w:r w:rsidRPr="006F207E">
        <w:rPr>
          <w:rFonts w:eastAsia="Malgun Gothic" w:hint="eastAsia"/>
          <w:szCs w:val="24"/>
          <w:lang w:eastAsia="x-none"/>
        </w:rPr>
        <w:t>At least when only one TDD-UL-DL pattern is configured,</w:t>
      </w:r>
      <w:r w:rsidRPr="006F207E">
        <w:rPr>
          <w:rFonts w:eastAsia="Malgun Gothic"/>
          <w:szCs w:val="24"/>
          <w:lang w:eastAsia="x-none"/>
        </w:rPr>
        <w:t xml:space="preserve"> </w:t>
      </w:r>
      <w:r w:rsidRPr="006F207E">
        <w:rPr>
          <w:rFonts w:eastAsia="Malgun Gothic" w:hint="eastAsia"/>
          <w:szCs w:val="24"/>
          <w:lang w:eastAsia="x-none"/>
        </w:rPr>
        <w:t>t</w:t>
      </w:r>
      <w:r w:rsidRPr="006F207E">
        <w:rPr>
          <w:rFonts w:eastAsia="Malgun Gothic"/>
          <w:szCs w:val="24"/>
          <w:lang w:eastAsia="x-none"/>
        </w:rPr>
        <w:t>he period is down-selected from one of the following options.</w:t>
      </w:r>
    </w:p>
    <w:p w14:paraId="14F92688" w14:textId="77777777" w:rsidR="006F207E" w:rsidRPr="006F207E" w:rsidRDefault="006F207E" w:rsidP="006F207E">
      <w:pPr>
        <w:numPr>
          <w:ilvl w:val="0"/>
          <w:numId w:val="19"/>
        </w:numPr>
        <w:suppressAutoHyphens/>
        <w:overflowPunct/>
        <w:autoSpaceDE/>
        <w:autoSpaceDN/>
        <w:adjustRightInd/>
        <w:spacing w:after="0"/>
        <w:jc w:val="both"/>
        <w:textAlignment w:val="auto"/>
        <w:rPr>
          <w:rFonts w:eastAsia="Malgun Gothic"/>
          <w:szCs w:val="24"/>
          <w:lang w:eastAsia="x-none"/>
        </w:rPr>
      </w:pPr>
      <w:r w:rsidRPr="006F207E">
        <w:rPr>
          <w:rFonts w:eastAsia="Malgun Gothic"/>
          <w:szCs w:val="24"/>
          <w:lang w:eastAsia="x-none"/>
        </w:rPr>
        <w:t xml:space="preserve">Option 1: The period is </w:t>
      </w:r>
      <w:r w:rsidRPr="006F207E">
        <w:rPr>
          <w:rFonts w:eastAsia="Malgun Gothic" w:hint="eastAsia"/>
          <w:szCs w:val="24"/>
          <w:lang w:eastAsia="x-none"/>
        </w:rPr>
        <w:t xml:space="preserve">the same as </w:t>
      </w:r>
      <w:r w:rsidRPr="006F207E">
        <w:rPr>
          <w:rFonts w:eastAsia="Malgun Gothic"/>
          <w:szCs w:val="24"/>
          <w:lang w:eastAsia="x-none"/>
        </w:rPr>
        <w:t xml:space="preserve">TDD-UL-DL pattern period configured by </w:t>
      </w:r>
      <w:r w:rsidRPr="006F207E">
        <w:rPr>
          <w:rFonts w:eastAsia="Malgun Gothic"/>
          <w:i/>
          <w:szCs w:val="24"/>
          <w:lang w:eastAsia="x-none"/>
        </w:rPr>
        <w:t>dl-UL-</w:t>
      </w:r>
      <w:proofErr w:type="spellStart"/>
      <w:r w:rsidRPr="006F207E">
        <w:rPr>
          <w:rFonts w:eastAsia="Malgun Gothic"/>
          <w:i/>
          <w:szCs w:val="24"/>
          <w:lang w:eastAsia="x-none"/>
        </w:rPr>
        <w:t>TransmissionPeriodicity</w:t>
      </w:r>
      <w:proofErr w:type="spellEnd"/>
      <w:r w:rsidRPr="006F207E">
        <w:rPr>
          <w:rFonts w:eastAsia="Malgun Gothic"/>
          <w:szCs w:val="24"/>
          <w:lang w:eastAsia="x-none"/>
        </w:rPr>
        <w:t xml:space="preserve"> in </w:t>
      </w:r>
      <w:r w:rsidRPr="006F207E">
        <w:rPr>
          <w:rFonts w:eastAsia="Malgun Gothic"/>
          <w:i/>
          <w:szCs w:val="24"/>
          <w:lang w:eastAsia="x-none"/>
        </w:rPr>
        <w:t>TDD-UL-DL-</w:t>
      </w:r>
      <w:proofErr w:type="spellStart"/>
      <w:r w:rsidRPr="006F207E">
        <w:rPr>
          <w:rFonts w:eastAsia="Malgun Gothic"/>
          <w:i/>
          <w:szCs w:val="24"/>
          <w:lang w:eastAsia="x-none"/>
        </w:rPr>
        <w:t>ConfigCommon</w:t>
      </w:r>
      <w:proofErr w:type="spellEnd"/>
      <w:r w:rsidRPr="006F207E">
        <w:rPr>
          <w:rFonts w:eastAsia="Malgun Gothic"/>
          <w:szCs w:val="24"/>
          <w:lang w:eastAsia="x-none"/>
        </w:rPr>
        <w:t>.</w:t>
      </w:r>
    </w:p>
    <w:p w14:paraId="3547E43B" w14:textId="77777777" w:rsidR="006F207E" w:rsidRPr="006F207E" w:rsidRDefault="006F207E" w:rsidP="006F207E">
      <w:pPr>
        <w:numPr>
          <w:ilvl w:val="0"/>
          <w:numId w:val="19"/>
        </w:numPr>
        <w:suppressAutoHyphens/>
        <w:overflowPunct/>
        <w:autoSpaceDE/>
        <w:autoSpaceDN/>
        <w:adjustRightInd/>
        <w:spacing w:after="0"/>
        <w:jc w:val="both"/>
        <w:textAlignment w:val="auto"/>
        <w:rPr>
          <w:rFonts w:eastAsia="Malgun Gothic"/>
          <w:szCs w:val="24"/>
          <w:lang w:eastAsia="x-none"/>
        </w:rPr>
      </w:pPr>
      <w:r w:rsidRPr="006F207E">
        <w:rPr>
          <w:rFonts w:eastAsia="Malgun Gothic"/>
          <w:szCs w:val="24"/>
          <w:lang w:eastAsia="x-none"/>
        </w:rPr>
        <w:t xml:space="preserve">Option 2: The period is integer multiple of TDD-UL-DL pattern period configured by </w:t>
      </w:r>
      <w:r w:rsidRPr="006F207E">
        <w:rPr>
          <w:rFonts w:eastAsia="Malgun Gothic"/>
          <w:i/>
          <w:szCs w:val="24"/>
          <w:lang w:eastAsia="x-none"/>
        </w:rPr>
        <w:t>dl-UL-</w:t>
      </w:r>
      <w:proofErr w:type="spellStart"/>
      <w:r w:rsidRPr="006F207E">
        <w:rPr>
          <w:rFonts w:eastAsia="Malgun Gothic"/>
          <w:i/>
          <w:szCs w:val="24"/>
          <w:lang w:eastAsia="x-none"/>
        </w:rPr>
        <w:t>TransmissionPeriodicity</w:t>
      </w:r>
      <w:proofErr w:type="spellEnd"/>
      <w:r w:rsidRPr="006F207E">
        <w:rPr>
          <w:rFonts w:eastAsia="Malgun Gothic"/>
          <w:szCs w:val="24"/>
          <w:lang w:eastAsia="x-none"/>
        </w:rPr>
        <w:t xml:space="preserve"> in </w:t>
      </w:r>
      <w:r w:rsidRPr="006F207E">
        <w:rPr>
          <w:rFonts w:eastAsia="Malgun Gothic"/>
          <w:i/>
          <w:szCs w:val="24"/>
          <w:lang w:eastAsia="x-none"/>
        </w:rPr>
        <w:t>TDD-UL-DL-</w:t>
      </w:r>
      <w:proofErr w:type="spellStart"/>
      <w:r w:rsidRPr="006F207E">
        <w:rPr>
          <w:rFonts w:eastAsia="Malgun Gothic"/>
          <w:i/>
          <w:szCs w:val="24"/>
          <w:lang w:eastAsia="x-none"/>
        </w:rPr>
        <w:t>ConfigCommon</w:t>
      </w:r>
      <w:proofErr w:type="spellEnd"/>
      <w:r w:rsidRPr="006F207E">
        <w:rPr>
          <w:rFonts w:eastAsia="Malgun Gothic"/>
          <w:szCs w:val="24"/>
          <w:lang w:eastAsia="x-none"/>
        </w:rPr>
        <w:t>.</w:t>
      </w:r>
    </w:p>
    <w:p w14:paraId="220B8773" w14:textId="77777777" w:rsidR="006F207E" w:rsidRPr="006F207E" w:rsidRDefault="006F207E" w:rsidP="006F207E">
      <w:pPr>
        <w:numPr>
          <w:ilvl w:val="0"/>
          <w:numId w:val="19"/>
        </w:numPr>
        <w:suppressAutoHyphens/>
        <w:overflowPunct/>
        <w:autoSpaceDE/>
        <w:autoSpaceDN/>
        <w:adjustRightInd/>
        <w:spacing w:after="0"/>
        <w:jc w:val="both"/>
        <w:textAlignment w:val="auto"/>
        <w:rPr>
          <w:rFonts w:eastAsia="Malgun Gothic"/>
          <w:szCs w:val="24"/>
          <w:lang w:eastAsia="x-none"/>
        </w:rPr>
      </w:pPr>
      <w:r w:rsidRPr="006F207E">
        <w:rPr>
          <w:rFonts w:eastAsia="Malgun Gothic" w:hint="eastAsia"/>
          <w:szCs w:val="24"/>
          <w:lang w:eastAsia="x-none"/>
        </w:rPr>
        <w:t>FFS</w:t>
      </w:r>
      <w:r w:rsidRPr="006F207E">
        <w:rPr>
          <w:rFonts w:eastAsia="Malgun Gothic"/>
          <w:szCs w:val="24"/>
          <w:lang w:eastAsia="x-none"/>
        </w:rPr>
        <w:t>: Further</w:t>
      </w:r>
      <w:r w:rsidRPr="006F207E">
        <w:rPr>
          <w:rFonts w:eastAsia="Malgun Gothic" w:hint="eastAsia"/>
          <w:szCs w:val="24"/>
          <w:lang w:eastAsia="x-none"/>
        </w:rPr>
        <w:t xml:space="preserve"> details</w:t>
      </w:r>
    </w:p>
    <w:p w14:paraId="2F57FC5A" w14:textId="77777777" w:rsidR="006F207E" w:rsidRPr="006F207E" w:rsidRDefault="006F207E" w:rsidP="006F207E">
      <w:pPr>
        <w:suppressAutoHyphens/>
        <w:overflowPunct/>
        <w:autoSpaceDE/>
        <w:autoSpaceDN/>
        <w:adjustRightInd/>
        <w:spacing w:after="0"/>
        <w:jc w:val="both"/>
        <w:textAlignment w:val="auto"/>
        <w:rPr>
          <w:rFonts w:eastAsia="Malgun Gothic"/>
          <w:szCs w:val="24"/>
          <w:lang w:eastAsia="x-none"/>
        </w:rPr>
      </w:pPr>
      <w:r w:rsidRPr="006F207E">
        <w:rPr>
          <w:rFonts w:eastAsia="Malgun Gothic"/>
          <w:szCs w:val="24"/>
          <w:lang w:eastAsia="x-none"/>
        </w:rPr>
        <w:t>FFS: Details when two TDD-UL-DL patterns are configured</w:t>
      </w:r>
    </w:p>
    <w:p w14:paraId="5D78DDAA" w14:textId="77777777" w:rsidR="006F207E" w:rsidRPr="006F207E" w:rsidRDefault="006F207E" w:rsidP="006F207E">
      <w:pPr>
        <w:tabs>
          <w:tab w:val="left" w:pos="0"/>
        </w:tabs>
        <w:overflowPunct/>
        <w:autoSpaceDE/>
        <w:autoSpaceDN/>
        <w:adjustRightInd/>
        <w:spacing w:after="0"/>
        <w:textAlignment w:val="auto"/>
        <w:rPr>
          <w:rFonts w:ascii="Times" w:eastAsia="Malgun Gothic" w:hAnsi="Times"/>
          <w:szCs w:val="24"/>
          <w:lang w:eastAsia="zh-CN"/>
        </w:rPr>
      </w:pPr>
    </w:p>
    <w:p w14:paraId="00DC9BDA"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2A53AC8C"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A slot can consist of SBFD symbols and non-SBFD symbols.</w:t>
      </w:r>
    </w:p>
    <w:p w14:paraId="670F5318"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51F3BC10"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0E828908"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The maximum number of UL </w:t>
      </w:r>
      <w:proofErr w:type="spellStart"/>
      <w:r w:rsidRPr="006F207E">
        <w:rPr>
          <w:rFonts w:ascii="Times" w:eastAsia="Malgun Gothic" w:hAnsi="Times"/>
          <w:szCs w:val="24"/>
          <w:lang w:eastAsia="zh-CN"/>
        </w:rPr>
        <w:t>subbands</w:t>
      </w:r>
      <w:proofErr w:type="spellEnd"/>
      <w:r w:rsidRPr="006F207E">
        <w:rPr>
          <w:rFonts w:ascii="Times" w:eastAsia="Malgun Gothic" w:hAnsi="Times"/>
          <w:szCs w:val="24"/>
          <w:lang w:eastAsia="zh-CN"/>
        </w:rPr>
        <w:t xml:space="preserve"> for SBFD operation in an SBFD symbol within a TDD carrier is one.</w:t>
      </w:r>
    </w:p>
    <w:p w14:paraId="40CFBBDE"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The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can be located at one side of the carrier or can be located at the middle part of the carrier.</w:t>
      </w:r>
    </w:p>
    <w:p w14:paraId="7C6703D1"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For semi-static indication of SBFD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frequency location, down-select from the following options.</w:t>
      </w:r>
    </w:p>
    <w:p w14:paraId="170A76C5" w14:textId="77777777" w:rsidR="006F207E" w:rsidRPr="006F207E" w:rsidRDefault="006F207E" w:rsidP="006F207E">
      <w:pPr>
        <w:numPr>
          <w:ilvl w:val="0"/>
          <w:numId w:val="19"/>
        </w:num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Option 1: Frequency locations of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and DL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(s) are explicitly configured. </w:t>
      </w:r>
      <w:proofErr w:type="spellStart"/>
      <w:r w:rsidRPr="006F207E">
        <w:rPr>
          <w:rFonts w:ascii="Times" w:eastAsia="Malgun Gothic" w:hAnsi="Times"/>
          <w:szCs w:val="24"/>
          <w:lang w:eastAsia="zh-CN"/>
        </w:rPr>
        <w:t>Guardband</w:t>
      </w:r>
      <w:proofErr w:type="spellEnd"/>
      <w:r w:rsidRPr="006F207E">
        <w:rPr>
          <w:rFonts w:ascii="Times" w:eastAsia="Malgun Gothic" w:hAnsi="Times"/>
          <w:szCs w:val="24"/>
          <w:lang w:eastAsia="zh-CN"/>
        </w:rPr>
        <w:t xml:space="preserve">(s) if any are implicitly derived as the RBs which are not within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or DL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(s). </w:t>
      </w:r>
    </w:p>
    <w:p w14:paraId="077B1134" w14:textId="77777777" w:rsidR="006F207E" w:rsidRPr="006F207E" w:rsidRDefault="006F207E" w:rsidP="006F207E">
      <w:pPr>
        <w:numPr>
          <w:ilvl w:val="0"/>
          <w:numId w:val="19"/>
        </w:num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Option 2: Frequency location of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and the number of RBs for </w:t>
      </w:r>
      <w:proofErr w:type="spellStart"/>
      <w:r w:rsidRPr="006F207E">
        <w:rPr>
          <w:rFonts w:ascii="Times" w:eastAsia="Malgun Gothic" w:hAnsi="Times"/>
          <w:szCs w:val="24"/>
          <w:lang w:eastAsia="zh-CN"/>
        </w:rPr>
        <w:t>guardband</w:t>
      </w:r>
      <w:proofErr w:type="spellEnd"/>
      <w:r w:rsidRPr="006F207E">
        <w:rPr>
          <w:rFonts w:ascii="Times" w:eastAsia="Malgun Gothic" w:hAnsi="Times"/>
          <w:szCs w:val="24"/>
          <w:lang w:eastAsia="zh-CN"/>
        </w:rPr>
        <w:t xml:space="preserve">(s), if any, are explicitly configured. DL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(s) are implicitly derived as RBs which are not within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or </w:t>
      </w:r>
      <w:proofErr w:type="spellStart"/>
      <w:r w:rsidRPr="006F207E">
        <w:rPr>
          <w:rFonts w:ascii="Times" w:eastAsia="Malgun Gothic" w:hAnsi="Times"/>
          <w:szCs w:val="24"/>
          <w:lang w:eastAsia="zh-CN"/>
        </w:rPr>
        <w:t>guardband</w:t>
      </w:r>
      <w:proofErr w:type="spellEnd"/>
      <w:r w:rsidRPr="006F207E">
        <w:rPr>
          <w:rFonts w:ascii="Times" w:eastAsia="Malgun Gothic" w:hAnsi="Times"/>
          <w:szCs w:val="24"/>
          <w:lang w:eastAsia="zh-CN"/>
        </w:rPr>
        <w:t>(s).</w:t>
      </w:r>
    </w:p>
    <w:p w14:paraId="174F9CC2"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2BF5ECE6" w14:textId="77777777" w:rsidR="006F207E" w:rsidRPr="006F207E" w:rsidRDefault="006F207E" w:rsidP="006F207E">
      <w:pPr>
        <w:overflowPunct/>
        <w:autoSpaceDE/>
        <w:autoSpaceDN/>
        <w:adjustRightInd/>
        <w:spacing w:after="0"/>
        <w:textAlignment w:val="auto"/>
        <w:rPr>
          <w:rFonts w:ascii="Times" w:eastAsia="Malgun Gothic" w:hAnsi="Times" w:cs="Times"/>
          <w:b/>
          <w:highlight w:val="green"/>
          <w:lang w:eastAsia="zh-CN"/>
        </w:rPr>
      </w:pPr>
      <w:r w:rsidRPr="006F207E">
        <w:rPr>
          <w:rFonts w:ascii="Times" w:eastAsia="Malgun Gothic" w:hAnsi="Times" w:cs="Times"/>
          <w:b/>
          <w:highlight w:val="green"/>
          <w:lang w:eastAsia="zh-CN"/>
        </w:rPr>
        <w:t>Agreement</w:t>
      </w:r>
    </w:p>
    <w:p w14:paraId="148DFB7D" w14:textId="77777777" w:rsidR="006F207E" w:rsidRPr="006F207E" w:rsidRDefault="006F207E" w:rsidP="006F207E">
      <w:p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A slot can consist of SBFD symbols and non-SBFD symbols.</w:t>
      </w:r>
    </w:p>
    <w:p w14:paraId="25F5AC46" w14:textId="77777777" w:rsidR="006F207E" w:rsidRPr="006F207E" w:rsidRDefault="006F207E" w:rsidP="006F207E">
      <w:p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For semi-static indication of SBFD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time location,</w:t>
      </w:r>
    </w:p>
    <w:p w14:paraId="5CDEC64E" w14:textId="77777777" w:rsidR="006F207E" w:rsidRPr="006F207E" w:rsidRDefault="006F207E" w:rsidP="006F207E">
      <w:pPr>
        <w:numPr>
          <w:ilvl w:val="0"/>
          <w:numId w:val="20"/>
        </w:num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696A861C" w14:textId="77777777" w:rsidR="006F207E" w:rsidRPr="006F207E" w:rsidRDefault="006F207E" w:rsidP="006F207E">
      <w:pPr>
        <w:numPr>
          <w:ilvl w:val="1"/>
          <w:numId w:val="20"/>
        </w:num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SBFD symbols are configured in DL and/or flexible symbols configured in </w:t>
      </w:r>
      <w:r w:rsidRPr="006F207E">
        <w:rPr>
          <w:rFonts w:ascii="Times" w:eastAsia="Malgun Gothic" w:hAnsi="Times" w:cs="Times"/>
          <w:i/>
          <w:lang w:eastAsia="zh-CN"/>
        </w:rPr>
        <w:t>TDD-UL-DL-</w:t>
      </w:r>
      <w:proofErr w:type="spellStart"/>
      <w:r w:rsidRPr="006F207E">
        <w:rPr>
          <w:rFonts w:ascii="Times" w:eastAsia="Malgun Gothic" w:hAnsi="Times" w:cs="Times"/>
          <w:i/>
          <w:lang w:eastAsia="zh-CN"/>
        </w:rPr>
        <w:t>ConfigCommon</w:t>
      </w:r>
      <w:proofErr w:type="spellEnd"/>
    </w:p>
    <w:p w14:paraId="36A7CFF7" w14:textId="77777777" w:rsidR="006F207E" w:rsidRPr="006F207E" w:rsidRDefault="006F207E" w:rsidP="006F207E">
      <w:pPr>
        <w:numPr>
          <w:ilvl w:val="1"/>
          <w:numId w:val="20"/>
        </w:num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The configured SBFD symbols can start from any symbol within a slot and can end in any symbol within a slot.</w:t>
      </w:r>
    </w:p>
    <w:p w14:paraId="5EE210DE" w14:textId="77777777" w:rsidR="006F207E" w:rsidRPr="006F207E" w:rsidRDefault="006F207E" w:rsidP="006F207E">
      <w:pPr>
        <w:numPr>
          <w:ilvl w:val="1"/>
          <w:numId w:val="20"/>
        </w:numPr>
        <w:overflowPunct/>
        <w:autoSpaceDE/>
        <w:autoSpaceDN/>
        <w:adjustRightInd/>
        <w:spacing w:after="0"/>
        <w:textAlignment w:val="auto"/>
        <w:rPr>
          <w:rFonts w:ascii="Times" w:eastAsia="Malgun Gothic" w:hAnsi="Times" w:cs="Times"/>
          <w:lang w:eastAsia="zh-CN"/>
        </w:rPr>
      </w:pPr>
      <w:proofErr w:type="spellStart"/>
      <w:r w:rsidRPr="006F207E">
        <w:rPr>
          <w:rFonts w:ascii="Times" w:eastAsia="Malgun Gothic" w:hAnsi="Times" w:cs="Times"/>
          <w:i/>
          <w:lang w:eastAsia="zh-CN"/>
        </w:rPr>
        <w:t>referenceSubcarrierSpacing</w:t>
      </w:r>
      <w:proofErr w:type="spellEnd"/>
      <w:r w:rsidRPr="006F207E">
        <w:rPr>
          <w:rFonts w:ascii="Times" w:eastAsia="Malgun Gothic" w:hAnsi="Times" w:cs="Times"/>
          <w:lang w:eastAsia="zh-CN"/>
        </w:rPr>
        <w:t xml:space="preserve"> in </w:t>
      </w:r>
      <w:r w:rsidRPr="006F207E">
        <w:rPr>
          <w:rFonts w:ascii="Times" w:eastAsia="Malgun Gothic" w:hAnsi="Times" w:cs="Times"/>
          <w:i/>
          <w:lang w:eastAsia="zh-CN"/>
        </w:rPr>
        <w:t>TDD-UL-DL-</w:t>
      </w:r>
      <w:proofErr w:type="spellStart"/>
      <w:r w:rsidRPr="006F207E">
        <w:rPr>
          <w:rFonts w:ascii="Times" w:eastAsia="Malgun Gothic" w:hAnsi="Times" w:cs="Times"/>
          <w:i/>
          <w:lang w:eastAsia="zh-CN"/>
        </w:rPr>
        <w:t>ConfigCommon</w:t>
      </w:r>
      <w:proofErr w:type="spellEnd"/>
      <w:r w:rsidRPr="006F207E">
        <w:rPr>
          <w:rFonts w:ascii="Times" w:eastAsia="Malgun Gothic" w:hAnsi="Times" w:cs="Times"/>
          <w:i/>
          <w:lang w:eastAsia="zh-CN"/>
        </w:rPr>
        <w:t xml:space="preserve"> </w:t>
      </w:r>
      <w:r w:rsidRPr="006F207E">
        <w:rPr>
          <w:rFonts w:ascii="Times" w:eastAsia="Malgun Gothic" w:hAnsi="Times" w:cs="Times"/>
          <w:lang w:eastAsia="zh-CN"/>
        </w:rPr>
        <w:t>is used as reference SCS.</w:t>
      </w:r>
    </w:p>
    <w:p w14:paraId="21AE0232" w14:textId="77777777" w:rsidR="006F207E" w:rsidRPr="006F207E" w:rsidRDefault="006F207E" w:rsidP="006F207E">
      <w:pPr>
        <w:numPr>
          <w:ilvl w:val="1"/>
          <w:numId w:val="20"/>
        </w:num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FFS details</w:t>
      </w:r>
    </w:p>
    <w:p w14:paraId="2B970112" w14:textId="77777777" w:rsidR="006F207E" w:rsidRPr="006F207E" w:rsidRDefault="006F207E" w:rsidP="006F207E">
      <w:pPr>
        <w:overflowPunct/>
        <w:autoSpaceDE/>
        <w:autoSpaceDN/>
        <w:adjustRightInd/>
        <w:spacing w:after="0"/>
        <w:textAlignment w:val="auto"/>
        <w:rPr>
          <w:rFonts w:ascii="Times" w:eastAsia="Batang" w:hAnsi="Times" w:cs="Times"/>
          <w:iCs/>
          <w:lang w:eastAsia="en-US"/>
        </w:rPr>
      </w:pPr>
    </w:p>
    <w:p w14:paraId="5B10DF43" w14:textId="77777777" w:rsidR="006F207E" w:rsidRPr="006F207E" w:rsidRDefault="006F207E" w:rsidP="006F207E">
      <w:pPr>
        <w:overflowPunct/>
        <w:autoSpaceDE/>
        <w:autoSpaceDN/>
        <w:adjustRightInd/>
        <w:spacing w:after="0"/>
        <w:textAlignment w:val="auto"/>
        <w:rPr>
          <w:rFonts w:ascii="Times" w:eastAsia="Malgun Gothic" w:hAnsi="Times" w:cs="Times"/>
          <w:b/>
          <w:highlight w:val="green"/>
          <w:lang w:eastAsia="zh-CN"/>
        </w:rPr>
      </w:pPr>
      <w:r w:rsidRPr="006F207E">
        <w:rPr>
          <w:rFonts w:ascii="Times" w:eastAsia="Malgun Gothic" w:hAnsi="Times" w:cs="Times"/>
          <w:b/>
          <w:highlight w:val="green"/>
          <w:lang w:eastAsia="zh-CN"/>
        </w:rPr>
        <w:t>Agreement</w:t>
      </w:r>
    </w:p>
    <w:p w14:paraId="3151F15F" w14:textId="77777777" w:rsidR="006F207E" w:rsidRPr="006F207E" w:rsidRDefault="006F207E" w:rsidP="006F207E">
      <w:pPr>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The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frequency-domain resources are same across different SBFD symbols within a TDD carrier. Frequency location of cell specific UL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and DL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(s) if explicitly indicated, are indicated with reference to CRB grid.</w:t>
      </w:r>
    </w:p>
    <w:p w14:paraId="2FA58FCC"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RB-level granularity is supported for semi-static indication of SBFD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frequency location.</w:t>
      </w:r>
    </w:p>
    <w:p w14:paraId="7D8A471E"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Subject to RAN4 guidance on the size of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w:t>
      </w:r>
      <w:proofErr w:type="spellStart"/>
      <w:r w:rsidRPr="006F207E">
        <w:rPr>
          <w:rFonts w:ascii="Times" w:eastAsia="Malgun Gothic" w:hAnsi="Times" w:cs="Times"/>
          <w:lang w:eastAsia="zh-CN"/>
        </w:rPr>
        <w:t>guardband</w:t>
      </w:r>
      <w:proofErr w:type="spellEnd"/>
      <w:r w:rsidRPr="006F207E">
        <w:rPr>
          <w:rFonts w:ascii="Times" w:eastAsia="Malgun Gothic" w:hAnsi="Times" w:cs="Times"/>
          <w:lang w:eastAsia="zh-CN"/>
        </w:rPr>
        <w:t>, if any</w:t>
      </w:r>
    </w:p>
    <w:p w14:paraId="3CD74B13"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FFS reference starting RB and reference SCS</w:t>
      </w:r>
    </w:p>
    <w:p w14:paraId="2A67F770" w14:textId="77777777" w:rsidR="006F207E" w:rsidRPr="006F207E" w:rsidRDefault="006F207E" w:rsidP="006F207E">
      <w:pPr>
        <w:overflowPunct/>
        <w:autoSpaceDE/>
        <w:autoSpaceDN/>
        <w:adjustRightInd/>
        <w:spacing w:after="0"/>
        <w:textAlignment w:val="auto"/>
        <w:rPr>
          <w:rFonts w:ascii="Times" w:eastAsia="Batang" w:hAnsi="Times" w:cs="Times"/>
          <w:iCs/>
          <w:lang w:eastAsia="en-US"/>
        </w:rPr>
      </w:pPr>
    </w:p>
    <w:p w14:paraId="015333CD" w14:textId="77777777" w:rsidR="006F207E" w:rsidRPr="006F207E" w:rsidRDefault="006F207E" w:rsidP="006F207E">
      <w:pPr>
        <w:overflowPunct/>
        <w:autoSpaceDE/>
        <w:autoSpaceDN/>
        <w:adjustRightInd/>
        <w:spacing w:after="0"/>
        <w:textAlignment w:val="auto"/>
        <w:rPr>
          <w:rFonts w:ascii="Times" w:eastAsia="Batang" w:hAnsi="Times"/>
          <w:b/>
          <w:bCs/>
          <w:iCs/>
          <w:szCs w:val="24"/>
          <w:highlight w:val="green"/>
          <w:lang w:eastAsia="en-US"/>
        </w:rPr>
      </w:pPr>
      <w:r w:rsidRPr="006F207E">
        <w:rPr>
          <w:rFonts w:ascii="Times" w:eastAsia="Batang" w:hAnsi="Times"/>
          <w:b/>
          <w:bCs/>
          <w:iCs/>
          <w:szCs w:val="24"/>
          <w:highlight w:val="green"/>
          <w:lang w:eastAsia="en-US"/>
        </w:rPr>
        <w:t>Agreement</w:t>
      </w:r>
    </w:p>
    <w:p w14:paraId="6FF6ECBA"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For discussion purpose,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frequency resources within active UL BWP </w:t>
      </w:r>
      <w:r w:rsidRPr="006F207E">
        <w:rPr>
          <w:rFonts w:ascii="Times" w:eastAsia="Malgun Gothic" w:hAnsi="Times" w:hint="eastAsia"/>
          <w:szCs w:val="24"/>
          <w:lang w:eastAsia="zh-CN"/>
        </w:rPr>
        <w:t>are</w:t>
      </w:r>
      <w:r w:rsidRPr="006F207E">
        <w:rPr>
          <w:rFonts w:ascii="Times" w:eastAsia="Malgun Gothic" w:hAnsi="Times"/>
          <w:szCs w:val="24"/>
          <w:lang w:eastAsia="zh-CN"/>
        </w:rPr>
        <w:t xml:space="preserve"> called UL usable PRBs and DL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(s) frequency resources within active DL BWP </w:t>
      </w:r>
      <w:r w:rsidRPr="006F207E">
        <w:rPr>
          <w:rFonts w:ascii="Times" w:eastAsia="Malgun Gothic" w:hAnsi="Times" w:hint="eastAsia"/>
          <w:szCs w:val="24"/>
          <w:lang w:eastAsia="zh-CN"/>
        </w:rPr>
        <w:t>are</w:t>
      </w:r>
      <w:r w:rsidRPr="006F207E">
        <w:rPr>
          <w:rFonts w:ascii="Times" w:eastAsia="Malgun Gothic" w:hAnsi="Times"/>
          <w:szCs w:val="24"/>
          <w:lang w:eastAsia="zh-CN"/>
        </w:rPr>
        <w:t xml:space="preserve"> called DL usable PRBs.</w:t>
      </w:r>
    </w:p>
    <w:p w14:paraId="6EE490AF"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For determining UL/DL usable PRBs, consider the following options.</w:t>
      </w:r>
    </w:p>
    <w:p w14:paraId="518F6B5B"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Option 1: UL usable PRBs are determined as intersection between cell-specific UL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 xml:space="preserve"> and active UL BWP in SBFD symbols. DL usable PRBs are determined as intersection between cell-specific DL </w:t>
      </w:r>
      <w:proofErr w:type="spellStart"/>
      <w:r w:rsidRPr="006F207E">
        <w:rPr>
          <w:rFonts w:ascii="Times" w:eastAsia="Malgun Gothic" w:hAnsi="Times" w:cs="Times"/>
          <w:lang w:eastAsia="zh-CN"/>
        </w:rPr>
        <w:t>subband</w:t>
      </w:r>
      <w:proofErr w:type="spellEnd"/>
      <w:r w:rsidRPr="006F207E">
        <w:rPr>
          <w:rFonts w:ascii="Times" w:eastAsia="Malgun Gothic" w:hAnsi="Times" w:cs="Times"/>
          <w:lang w:eastAsia="zh-CN"/>
        </w:rPr>
        <w:t>(s) and active DL BWP in SBFD symbols.</w:t>
      </w:r>
    </w:p>
    <w:p w14:paraId="06165D8D"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Option 2: </w:t>
      </w:r>
      <w:r w:rsidRPr="006F207E">
        <w:rPr>
          <w:rFonts w:ascii="Times" w:eastAsia="Malgun Gothic" w:hAnsi="Times" w:cs="Times" w:hint="eastAsia"/>
          <w:lang w:eastAsia="zh-CN"/>
        </w:rPr>
        <w:t>U</w:t>
      </w:r>
      <w:r w:rsidRPr="006F207E">
        <w:rPr>
          <w:rFonts w:ascii="Times" w:eastAsia="Malgun Gothic" w:hAnsi="Times" w:cs="Times"/>
          <w:lang w:eastAsia="zh-CN"/>
        </w:rPr>
        <w:t>L/</w:t>
      </w:r>
      <w:r w:rsidRPr="006F207E">
        <w:rPr>
          <w:rFonts w:ascii="Times" w:eastAsia="Malgun Gothic" w:hAnsi="Times" w:cs="Times" w:hint="eastAsia"/>
          <w:lang w:eastAsia="zh-CN"/>
        </w:rPr>
        <w:t>D</w:t>
      </w:r>
      <w:r w:rsidRPr="006F207E">
        <w:rPr>
          <w:rFonts w:ascii="Times" w:eastAsia="Malgun Gothic" w:hAnsi="Times" w:cs="Times"/>
          <w:lang w:eastAsia="zh-CN"/>
        </w:rPr>
        <w:t xml:space="preserve">L usable PRBs are explicitly configured within active </w:t>
      </w:r>
      <w:r w:rsidRPr="006F207E">
        <w:rPr>
          <w:rFonts w:ascii="Times" w:eastAsia="Malgun Gothic" w:hAnsi="Times" w:cs="Times" w:hint="eastAsia"/>
          <w:lang w:eastAsia="zh-CN"/>
        </w:rPr>
        <w:t>U</w:t>
      </w:r>
      <w:r w:rsidRPr="006F207E">
        <w:rPr>
          <w:rFonts w:ascii="Times" w:eastAsia="Malgun Gothic" w:hAnsi="Times" w:cs="Times"/>
          <w:lang w:eastAsia="zh-CN"/>
        </w:rPr>
        <w:t>L/</w:t>
      </w:r>
      <w:r w:rsidRPr="006F207E">
        <w:rPr>
          <w:rFonts w:ascii="Times" w:eastAsia="Malgun Gothic" w:hAnsi="Times" w:cs="Times" w:hint="eastAsia"/>
          <w:lang w:eastAsia="zh-CN"/>
        </w:rPr>
        <w:t>D</w:t>
      </w:r>
      <w:r w:rsidRPr="006F207E">
        <w:rPr>
          <w:rFonts w:ascii="Times" w:eastAsia="Malgun Gothic" w:hAnsi="Times" w:cs="Times"/>
          <w:lang w:eastAsia="zh-CN"/>
        </w:rPr>
        <w:t>L BWP in SBFD symbols.</w:t>
      </w:r>
    </w:p>
    <w:p w14:paraId="230F9562"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p>
    <w:p w14:paraId="27E29C0E"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lastRenderedPageBreak/>
        <w:t>Agreement</w:t>
      </w:r>
    </w:p>
    <w:p w14:paraId="3B899B8E" w14:textId="77777777" w:rsidR="006F207E" w:rsidRPr="006F207E" w:rsidRDefault="006F207E" w:rsidP="006F207E">
      <w:pPr>
        <w:tabs>
          <w:tab w:val="left" w:pos="720"/>
          <w:tab w:val="left" w:pos="2160"/>
        </w:tabs>
        <w:overflowPunct/>
        <w:autoSpaceDE/>
        <w:autoSpaceDN/>
        <w:adjustRightInd/>
        <w:spacing w:after="0"/>
        <w:ind w:right="-99"/>
        <w:textAlignment w:val="auto"/>
        <w:rPr>
          <w:rFonts w:ascii="Times" w:eastAsia="Malgun Gothic" w:hAnsi="Times"/>
          <w:szCs w:val="24"/>
          <w:lang w:eastAsia="zh-CN"/>
        </w:rPr>
      </w:pPr>
      <w:r w:rsidRPr="006F207E">
        <w:rPr>
          <w:rFonts w:ascii="Times" w:eastAsia="Malgun Gothic" w:hAnsi="Times"/>
          <w:szCs w:val="24"/>
          <w:lang w:eastAsia="ko-KR"/>
        </w:rPr>
        <w:t>For SBFD-aware UE transmission</w:t>
      </w:r>
      <w:r w:rsidRPr="006F207E">
        <w:rPr>
          <w:rFonts w:ascii="Times" w:eastAsia="Malgun Gothic" w:hAnsi="Times"/>
          <w:szCs w:val="24"/>
          <w:lang w:eastAsia="zh-CN"/>
        </w:rPr>
        <w:t xml:space="preserve"> and</w:t>
      </w:r>
      <w:r w:rsidRPr="006F207E">
        <w:rPr>
          <w:rFonts w:ascii="Times" w:eastAsia="Malgun Gothic" w:hAnsi="Times"/>
          <w:szCs w:val="24"/>
          <w:lang w:eastAsia="ko-KR"/>
        </w:rPr>
        <w:t xml:space="preserve"> reception in the SBFD symbols configured in DL and/or flexible </w:t>
      </w:r>
      <w:r w:rsidRPr="006F207E">
        <w:rPr>
          <w:rFonts w:ascii="Times" w:eastAsia="Malgun Gothic" w:hAnsi="Times"/>
          <w:szCs w:val="24"/>
          <w:lang w:eastAsia="zh-CN"/>
        </w:rPr>
        <w:t>in</w:t>
      </w:r>
      <w:r w:rsidRPr="006F207E">
        <w:rPr>
          <w:rFonts w:ascii="Times" w:eastAsia="Malgun Gothic" w:hAnsi="Times"/>
          <w:szCs w:val="24"/>
          <w:lang w:eastAsia="ko-KR"/>
        </w:rPr>
        <w:t xml:space="preserve"> </w:t>
      </w:r>
      <w:r w:rsidRPr="006F207E">
        <w:rPr>
          <w:rFonts w:ascii="Times" w:eastAsia="Malgun Gothic" w:hAnsi="Times"/>
          <w:i/>
          <w:szCs w:val="24"/>
          <w:lang w:eastAsia="ko-KR"/>
        </w:rPr>
        <w:t>TDD-UL-DL-</w:t>
      </w:r>
      <w:proofErr w:type="spellStart"/>
      <w:r w:rsidRPr="006F207E">
        <w:rPr>
          <w:rFonts w:ascii="Times" w:eastAsia="Malgun Gothic" w:hAnsi="Times"/>
          <w:i/>
          <w:szCs w:val="24"/>
          <w:lang w:eastAsia="ko-KR"/>
        </w:rPr>
        <w:t>ConfigCommon</w:t>
      </w:r>
      <w:proofErr w:type="spellEnd"/>
      <w:r w:rsidRPr="006F207E">
        <w:rPr>
          <w:rFonts w:ascii="Times" w:eastAsia="Malgun Gothic" w:hAnsi="Times"/>
          <w:szCs w:val="24"/>
          <w:lang w:eastAsia="ko-KR"/>
        </w:rPr>
        <w:t xml:space="preserve">, </w:t>
      </w:r>
    </w:p>
    <w:p w14:paraId="29216197"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UL transmissions within UL usable </w:t>
      </w:r>
      <w:r w:rsidRPr="006F207E">
        <w:rPr>
          <w:rFonts w:ascii="Times" w:eastAsia="Malgun Gothic" w:hAnsi="Times" w:cs="Times" w:hint="eastAsia"/>
          <w:lang w:eastAsia="zh-CN"/>
        </w:rPr>
        <w:t>PRB</w:t>
      </w:r>
      <w:r w:rsidRPr="006F207E">
        <w:rPr>
          <w:rFonts w:ascii="Times" w:eastAsia="Malgun Gothic" w:hAnsi="Times" w:cs="Times"/>
          <w:lang w:eastAsia="zh-CN"/>
        </w:rPr>
        <w:t>s are allowed</w:t>
      </w:r>
    </w:p>
    <w:p w14:paraId="00A9B0E1"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FFS SSB symbols</w:t>
      </w:r>
    </w:p>
    <w:p w14:paraId="08F3651C"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DL receptions within DL usable </w:t>
      </w:r>
      <w:r w:rsidRPr="006F207E">
        <w:rPr>
          <w:rFonts w:ascii="Times" w:eastAsia="Malgun Gothic" w:hAnsi="Times" w:cs="Times" w:hint="eastAsia"/>
          <w:lang w:eastAsia="zh-CN"/>
        </w:rPr>
        <w:t>PRB</w:t>
      </w:r>
      <w:r w:rsidRPr="006F207E">
        <w:rPr>
          <w:rFonts w:ascii="Times" w:eastAsia="Malgun Gothic" w:hAnsi="Times" w:cs="Times"/>
          <w:lang w:eastAsia="zh-CN"/>
        </w:rPr>
        <w:t>s are allowed</w:t>
      </w:r>
    </w:p>
    <w:p w14:paraId="7C7A8D94"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UL transmissions outside UL usable </w:t>
      </w:r>
      <w:r w:rsidRPr="006F207E">
        <w:rPr>
          <w:rFonts w:ascii="Times" w:eastAsia="Malgun Gothic" w:hAnsi="Times" w:cs="Times" w:hint="eastAsia"/>
          <w:lang w:eastAsia="zh-CN"/>
        </w:rPr>
        <w:t>PRB</w:t>
      </w:r>
      <w:r w:rsidRPr="006F207E">
        <w:rPr>
          <w:rFonts w:ascii="Times" w:eastAsia="Malgun Gothic" w:hAnsi="Times" w:cs="Times"/>
          <w:lang w:eastAsia="zh-CN"/>
        </w:rPr>
        <w:t>s are not allowed</w:t>
      </w:r>
    </w:p>
    <w:p w14:paraId="04966B21"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DL receptions outside DL usable </w:t>
      </w:r>
      <w:r w:rsidRPr="006F207E">
        <w:rPr>
          <w:rFonts w:ascii="Times" w:eastAsia="Malgun Gothic" w:hAnsi="Times" w:cs="Times" w:hint="eastAsia"/>
          <w:lang w:eastAsia="zh-CN"/>
        </w:rPr>
        <w:t>PRB</w:t>
      </w:r>
      <w:r w:rsidRPr="006F207E">
        <w:rPr>
          <w:rFonts w:ascii="Times" w:eastAsia="Malgun Gothic" w:hAnsi="Times" w:cs="Times"/>
          <w:lang w:eastAsia="zh-CN"/>
        </w:rPr>
        <w:t>s are not allowed</w:t>
      </w:r>
    </w:p>
    <w:p w14:paraId="199892B4"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This restriction is not applicable for CLI measurement</w:t>
      </w:r>
    </w:p>
    <w:p w14:paraId="0D40C255" w14:textId="77777777" w:rsidR="006F207E" w:rsidRPr="006F207E" w:rsidRDefault="006F207E" w:rsidP="006F207E">
      <w:pPr>
        <w:overflowPunct/>
        <w:autoSpaceDE/>
        <w:autoSpaceDN/>
        <w:adjustRightInd/>
        <w:spacing w:after="0"/>
        <w:textAlignment w:val="auto"/>
        <w:rPr>
          <w:rFonts w:ascii="Times" w:eastAsia="宋体" w:hAnsi="Times"/>
          <w:szCs w:val="24"/>
          <w:lang w:eastAsia="zh-CN"/>
        </w:rPr>
      </w:pPr>
      <w:r w:rsidRPr="006F207E">
        <w:rPr>
          <w:rFonts w:ascii="Times" w:eastAsia="Malgun Gothic" w:hAnsi="Times"/>
          <w:szCs w:val="24"/>
          <w:lang w:eastAsia="zh-CN"/>
        </w:rPr>
        <w:t xml:space="preserve">CLI measurement </w:t>
      </w:r>
      <w:r w:rsidRPr="006F207E">
        <w:rPr>
          <w:rFonts w:ascii="Times" w:eastAsia="宋体" w:hAnsi="Times"/>
          <w:szCs w:val="24"/>
          <w:lang w:eastAsia="zh-CN"/>
        </w:rPr>
        <w:t>behaviours for SBFD-aware UE are discussed in agenda item 9.3.3.</w:t>
      </w:r>
    </w:p>
    <w:p w14:paraId="086C008A" w14:textId="77777777" w:rsidR="006F207E" w:rsidRPr="006F207E" w:rsidRDefault="006F207E" w:rsidP="006F207E">
      <w:pPr>
        <w:tabs>
          <w:tab w:val="left" w:pos="0"/>
        </w:tabs>
        <w:overflowPunct/>
        <w:autoSpaceDE/>
        <w:autoSpaceDN/>
        <w:adjustRightInd/>
        <w:spacing w:after="0"/>
        <w:textAlignment w:val="auto"/>
        <w:rPr>
          <w:rFonts w:ascii="Times" w:eastAsia="Malgun Gothic" w:hAnsi="Times"/>
          <w:szCs w:val="24"/>
          <w:lang w:eastAsia="x-none"/>
        </w:rPr>
      </w:pPr>
      <w:r w:rsidRPr="006F207E">
        <w:rPr>
          <w:rFonts w:ascii="Times" w:eastAsia="Malgun Gothic" w:hAnsi="Times"/>
          <w:szCs w:val="24"/>
          <w:lang w:eastAsia="x-none"/>
        </w:rPr>
        <w:t xml:space="preserve">RAN1 to discuss SBFD aware UE </w:t>
      </w:r>
      <w:proofErr w:type="spellStart"/>
      <w:r w:rsidRPr="006F207E">
        <w:rPr>
          <w:rFonts w:ascii="Times" w:eastAsia="Malgun Gothic" w:hAnsi="Times"/>
          <w:szCs w:val="24"/>
          <w:lang w:eastAsia="x-none"/>
        </w:rPr>
        <w:t>behaviors</w:t>
      </w:r>
      <w:proofErr w:type="spellEnd"/>
      <w:r w:rsidRPr="006F207E">
        <w:rPr>
          <w:rFonts w:ascii="Times" w:eastAsia="Malgun Gothic" w:hAnsi="Times"/>
          <w:szCs w:val="24"/>
          <w:lang w:eastAsia="x-none"/>
        </w:rPr>
        <w:t xml:space="preserve"> in SBFD symbols with interaction with legacy TDD slot configuration indications via </w:t>
      </w:r>
      <w:r w:rsidRPr="006F207E">
        <w:rPr>
          <w:rFonts w:ascii="Times" w:eastAsia="Malgun Gothic" w:hAnsi="Times"/>
          <w:i/>
          <w:szCs w:val="24"/>
          <w:lang w:eastAsia="x-none"/>
        </w:rPr>
        <w:t>TDD-UL-DL-</w:t>
      </w:r>
      <w:proofErr w:type="spellStart"/>
      <w:r w:rsidRPr="006F207E">
        <w:rPr>
          <w:rFonts w:ascii="Times" w:eastAsia="Malgun Gothic" w:hAnsi="Times"/>
          <w:i/>
          <w:szCs w:val="24"/>
          <w:lang w:eastAsia="x-none"/>
        </w:rPr>
        <w:t>ConfigDedicated</w:t>
      </w:r>
      <w:proofErr w:type="spellEnd"/>
      <w:r w:rsidRPr="006F207E">
        <w:rPr>
          <w:rFonts w:ascii="Times" w:eastAsia="Malgun Gothic" w:hAnsi="Times"/>
          <w:szCs w:val="24"/>
          <w:lang w:eastAsia="x-none"/>
        </w:rPr>
        <w:t xml:space="preserve"> and SFI in DCI format 2_0</w:t>
      </w:r>
    </w:p>
    <w:p w14:paraId="325D5073"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DCI format 2_0 cannot be used to revert SBFD symbol to non-SBFD symbol</w:t>
      </w:r>
    </w:p>
    <w:p w14:paraId="40E42CF6"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p>
    <w:p w14:paraId="0C9DA366"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16924537" w14:textId="77777777" w:rsidR="006F207E" w:rsidRPr="006F207E" w:rsidRDefault="006F207E" w:rsidP="006F207E">
      <w:pPr>
        <w:tabs>
          <w:tab w:val="left" w:pos="720"/>
          <w:tab w:val="left" w:pos="2160"/>
        </w:tabs>
        <w:overflowPunct/>
        <w:autoSpaceDE/>
        <w:autoSpaceDN/>
        <w:adjustRightInd/>
        <w:spacing w:after="0"/>
        <w:ind w:right="-99"/>
        <w:textAlignment w:val="auto"/>
        <w:rPr>
          <w:rFonts w:ascii="Times" w:eastAsia="Malgun Gothic" w:hAnsi="Times"/>
          <w:szCs w:val="24"/>
          <w:lang w:eastAsia="zh-CN"/>
        </w:rPr>
      </w:pPr>
      <w:r w:rsidRPr="006F207E">
        <w:rPr>
          <w:rFonts w:ascii="Times" w:eastAsia="Malgun Gothic" w:hAnsi="Times"/>
          <w:szCs w:val="24"/>
          <w:lang w:eastAsia="ko-KR"/>
        </w:rPr>
        <w:t>For SBFD-aware UE transmission</w:t>
      </w:r>
      <w:r w:rsidRPr="006F207E">
        <w:rPr>
          <w:rFonts w:ascii="Times" w:eastAsia="Malgun Gothic" w:hAnsi="Times"/>
          <w:szCs w:val="24"/>
          <w:lang w:eastAsia="zh-CN"/>
        </w:rPr>
        <w:t xml:space="preserve"> and</w:t>
      </w:r>
      <w:r w:rsidRPr="006F207E">
        <w:rPr>
          <w:rFonts w:ascii="Times" w:eastAsia="Malgun Gothic" w:hAnsi="Times"/>
          <w:szCs w:val="24"/>
          <w:lang w:eastAsia="ko-KR"/>
        </w:rPr>
        <w:t xml:space="preserve"> reception in </w:t>
      </w:r>
      <w:r w:rsidRPr="006F207E">
        <w:rPr>
          <w:rFonts w:ascii="Times" w:eastAsia="Malgun Gothic" w:hAnsi="Times" w:hint="eastAsia"/>
          <w:szCs w:val="24"/>
          <w:lang w:eastAsia="zh-CN"/>
        </w:rPr>
        <w:t>an</w:t>
      </w:r>
      <w:r w:rsidRPr="006F207E">
        <w:rPr>
          <w:rFonts w:ascii="Times" w:eastAsia="Malgun Gothic" w:hAnsi="Times"/>
          <w:szCs w:val="24"/>
          <w:lang w:eastAsia="ko-KR"/>
        </w:rPr>
        <w:t xml:space="preserve"> SBFD symbol,</w:t>
      </w:r>
      <w:r w:rsidRPr="006F207E">
        <w:rPr>
          <w:rFonts w:ascii="Times" w:eastAsia="Malgun Gothic" w:hAnsi="Times"/>
          <w:szCs w:val="24"/>
          <w:lang w:eastAsia="zh-CN"/>
        </w:rPr>
        <w:t xml:space="preserve"> consider the following options to determine link direction, </w:t>
      </w:r>
      <w:proofErr w:type="gramStart"/>
      <w:r w:rsidRPr="006F207E">
        <w:rPr>
          <w:rFonts w:ascii="Times" w:eastAsia="Malgun Gothic" w:hAnsi="Times"/>
          <w:szCs w:val="24"/>
          <w:lang w:eastAsia="zh-CN"/>
        </w:rPr>
        <w:t>i.e.</w:t>
      </w:r>
      <w:proofErr w:type="gramEnd"/>
      <w:r w:rsidRPr="006F207E">
        <w:rPr>
          <w:rFonts w:ascii="Times" w:eastAsia="Malgun Gothic" w:hAnsi="Times"/>
          <w:szCs w:val="24"/>
          <w:lang w:eastAsia="zh-CN"/>
        </w:rPr>
        <w:t xml:space="preserve"> whether to transmit or to receive</w:t>
      </w:r>
      <w:r w:rsidRPr="006F207E">
        <w:rPr>
          <w:rFonts w:ascii="Times" w:eastAsia="Malgun Gothic" w:hAnsi="Times" w:hint="eastAsia"/>
          <w:szCs w:val="24"/>
          <w:lang w:eastAsia="zh-CN"/>
        </w:rPr>
        <w:t xml:space="preserve"> in the SBFD symbol</w:t>
      </w:r>
      <w:r w:rsidRPr="006F207E">
        <w:rPr>
          <w:rFonts w:ascii="Times" w:eastAsia="Malgun Gothic" w:hAnsi="Times"/>
          <w:szCs w:val="24"/>
          <w:lang w:eastAsia="zh-CN"/>
        </w:rPr>
        <w:t>.</w:t>
      </w:r>
      <w:r w:rsidRPr="006F207E">
        <w:rPr>
          <w:rFonts w:ascii="Times" w:eastAsia="Malgun Gothic" w:hAnsi="Times"/>
          <w:szCs w:val="24"/>
          <w:lang w:eastAsia="ko-KR"/>
        </w:rPr>
        <w:t xml:space="preserve"> </w:t>
      </w:r>
    </w:p>
    <w:p w14:paraId="04761B90"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Option 1: UE determines link direction based on configured/scheduled transmissions/receptions and collision handling (if any).</w:t>
      </w:r>
    </w:p>
    <w:p w14:paraId="420C08DA"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Option 2: link direction is indicated by </w:t>
      </w:r>
      <w:proofErr w:type="spellStart"/>
      <w:r w:rsidRPr="006F207E">
        <w:rPr>
          <w:rFonts w:ascii="Times" w:eastAsia="Malgun Gothic" w:hAnsi="Times" w:cs="Times"/>
          <w:lang w:eastAsia="zh-CN"/>
        </w:rPr>
        <w:t>gNB</w:t>
      </w:r>
      <w:proofErr w:type="spellEnd"/>
      <w:r w:rsidRPr="006F207E">
        <w:rPr>
          <w:rFonts w:ascii="Times" w:eastAsia="Malgun Gothic" w:hAnsi="Times" w:cs="Times"/>
          <w:lang w:eastAsia="zh-CN"/>
        </w:rPr>
        <w:t xml:space="preserve"> explicitly.</w:t>
      </w:r>
    </w:p>
    <w:p w14:paraId="62BC6D1C" w14:textId="77777777" w:rsidR="006F207E" w:rsidRPr="006F207E" w:rsidRDefault="006F207E" w:rsidP="006F207E">
      <w:pPr>
        <w:overflowPunct/>
        <w:autoSpaceDE/>
        <w:autoSpaceDN/>
        <w:adjustRightInd/>
        <w:spacing w:after="0"/>
        <w:textAlignment w:val="auto"/>
        <w:rPr>
          <w:rFonts w:ascii="Times" w:eastAsia="Malgun Gothic" w:hAnsi="Times"/>
          <w:szCs w:val="24"/>
          <w:lang w:eastAsia="zh-CN"/>
        </w:rPr>
      </w:pPr>
      <w:r w:rsidRPr="006F207E">
        <w:rPr>
          <w:rFonts w:ascii="Times" w:eastAsia="Malgun Gothic" w:hAnsi="Times"/>
          <w:szCs w:val="24"/>
          <w:lang w:eastAsia="zh-CN"/>
        </w:rPr>
        <w:t xml:space="preserve">Other options are not precluded. </w:t>
      </w:r>
    </w:p>
    <w:p w14:paraId="71B2A3CF" w14:textId="77777777" w:rsidR="006F207E" w:rsidRPr="006F207E" w:rsidRDefault="006F207E" w:rsidP="006F207E">
      <w:pPr>
        <w:overflowPunct/>
        <w:autoSpaceDE/>
        <w:autoSpaceDN/>
        <w:adjustRightInd/>
        <w:spacing w:after="0"/>
        <w:textAlignment w:val="auto"/>
        <w:rPr>
          <w:rFonts w:ascii="Times" w:eastAsia="Malgun Gothic" w:hAnsi="Times"/>
          <w:sz w:val="32"/>
          <w:szCs w:val="40"/>
          <w:lang w:eastAsia="zh-CN"/>
        </w:rPr>
      </w:pPr>
    </w:p>
    <w:p w14:paraId="6D4337D4" w14:textId="77777777" w:rsidR="006F207E" w:rsidRPr="006F207E" w:rsidRDefault="006F207E" w:rsidP="006F207E">
      <w:pPr>
        <w:overflowPunct/>
        <w:autoSpaceDE/>
        <w:autoSpaceDN/>
        <w:adjustRightInd/>
        <w:spacing w:after="0"/>
        <w:textAlignment w:val="auto"/>
        <w:rPr>
          <w:rFonts w:ascii="Times" w:eastAsia="Malgun Gothic" w:hAnsi="Times"/>
          <w:b/>
          <w:szCs w:val="24"/>
          <w:highlight w:val="green"/>
          <w:lang w:eastAsia="zh-CN"/>
        </w:rPr>
      </w:pPr>
      <w:r w:rsidRPr="006F207E">
        <w:rPr>
          <w:rFonts w:ascii="Times" w:eastAsia="Malgun Gothic" w:hAnsi="Times"/>
          <w:b/>
          <w:szCs w:val="24"/>
          <w:highlight w:val="green"/>
          <w:lang w:eastAsia="zh-CN"/>
        </w:rPr>
        <w:t>Agreement:</w:t>
      </w:r>
    </w:p>
    <w:p w14:paraId="46C1B521" w14:textId="77777777" w:rsidR="006F207E" w:rsidRPr="006F207E" w:rsidRDefault="006F207E" w:rsidP="006F207E">
      <w:pPr>
        <w:overflowPunct/>
        <w:autoSpaceDE/>
        <w:autoSpaceDN/>
        <w:adjustRightInd/>
        <w:spacing w:after="0"/>
        <w:contextualSpacing/>
        <w:textAlignment w:val="auto"/>
        <w:rPr>
          <w:rFonts w:ascii="Times" w:eastAsia="Batang" w:hAnsi="Times"/>
          <w:szCs w:val="24"/>
          <w:lang w:eastAsia="zh-CN"/>
        </w:rPr>
      </w:pPr>
      <w:r w:rsidRPr="006F207E">
        <w:rPr>
          <w:rFonts w:ascii="Times" w:eastAsia="Malgun Gothic" w:hAnsi="Times"/>
          <w:szCs w:val="24"/>
          <w:lang w:eastAsia="zh-CN"/>
        </w:rPr>
        <w:t xml:space="preserve">For SBFD-aware UEs, collisions between DL reception in DL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(s) and UL transmission in UL </w:t>
      </w:r>
      <w:proofErr w:type="spellStart"/>
      <w:r w:rsidRPr="006F207E">
        <w:rPr>
          <w:rFonts w:ascii="Times" w:eastAsia="Malgun Gothic" w:hAnsi="Times"/>
          <w:szCs w:val="24"/>
          <w:lang w:eastAsia="zh-CN"/>
        </w:rPr>
        <w:t>subband</w:t>
      </w:r>
      <w:proofErr w:type="spellEnd"/>
      <w:r w:rsidRPr="006F207E">
        <w:rPr>
          <w:rFonts w:ascii="Times" w:eastAsia="Malgun Gothic" w:hAnsi="Times"/>
          <w:szCs w:val="24"/>
          <w:lang w:eastAsia="zh-CN"/>
        </w:rPr>
        <w:t xml:space="preserve"> in a SBFD symbol</w:t>
      </w:r>
      <w:r w:rsidRPr="006F207E">
        <w:rPr>
          <w:rFonts w:ascii="Times" w:eastAsia="Batang" w:hAnsi="Times"/>
          <w:szCs w:val="24"/>
          <w:lang w:eastAsia="zh-CN"/>
        </w:rPr>
        <w:t xml:space="preserve"> may be addressed or alleviated with proper scheduling.</w:t>
      </w:r>
      <w:r w:rsidRPr="006F207E">
        <w:rPr>
          <w:rFonts w:ascii="Times" w:eastAsia="Malgun Gothic" w:hAnsi="Times"/>
          <w:szCs w:val="24"/>
          <w:lang w:eastAsia="zh-CN"/>
        </w:rPr>
        <w:t xml:space="preserve"> </w:t>
      </w:r>
      <w:r w:rsidRPr="006F207E">
        <w:rPr>
          <w:rFonts w:ascii="Times" w:eastAsia="Batang" w:hAnsi="Times"/>
          <w:szCs w:val="24"/>
          <w:lang w:eastAsia="zh-CN"/>
        </w:rPr>
        <w:t>The following cases of potential collisions</w:t>
      </w:r>
      <w:r w:rsidRPr="006F207E">
        <w:rPr>
          <w:rFonts w:ascii="Times" w:eastAsia="Malgun Gothic" w:hAnsi="Times"/>
          <w:szCs w:val="24"/>
          <w:lang w:eastAsia="zh-CN"/>
        </w:rPr>
        <w:t>, [if link direction indication is not supported or provided],</w:t>
      </w:r>
      <w:r w:rsidRPr="006F207E">
        <w:rPr>
          <w:rFonts w:ascii="Times" w:eastAsia="Batang" w:hAnsi="Times"/>
          <w:szCs w:val="24"/>
          <w:lang w:eastAsia="zh-CN"/>
        </w:rPr>
        <w:t xml:space="preserve"> can be further studied to see if any change to the current specs is necessary:</w:t>
      </w:r>
    </w:p>
    <w:p w14:paraId="104E893C"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Case 1: Dynamically scheduled DL reception vs. semi-statically configured UL transmission</w:t>
      </w:r>
    </w:p>
    <w:p w14:paraId="2FF378E5"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e.g., dynamic PDSCH or CSI-RS collides with configured SRS, PUCCH, or CG PUSCH</w:t>
      </w:r>
    </w:p>
    <w:p w14:paraId="2A71C894"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Case 2: Semi-statically configured DL reception vs. dynamically scheduled UL transmission</w:t>
      </w:r>
    </w:p>
    <w:p w14:paraId="6A289201"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e.g., PDCCH or SPS PDSCH collides with dynamic PUSCH or PUCCH</w:t>
      </w:r>
    </w:p>
    <w:p w14:paraId="31763211"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 xml:space="preserve">Case 3: Semi-statically configured DL reception vs. semi-statically configured UL transmission  </w:t>
      </w:r>
    </w:p>
    <w:p w14:paraId="1E6B79C3"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Case 4: Dynamically scheduled DL reception vs. dynamic scheduled UL transmission</w:t>
      </w:r>
    </w:p>
    <w:p w14:paraId="1C2B018A"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Case 5: SSB vs. dynamically scheduled or configured UL transmission</w:t>
      </w:r>
    </w:p>
    <w:p w14:paraId="38E6BA7D" w14:textId="77777777" w:rsidR="006F207E" w:rsidRPr="006F207E" w:rsidRDefault="006F207E" w:rsidP="006F207E">
      <w:pPr>
        <w:numPr>
          <w:ilvl w:val="1"/>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e.g., PUSCH, PUCCH, PRACH, SRS</w:t>
      </w:r>
    </w:p>
    <w:p w14:paraId="068D1F76" w14:textId="77777777" w:rsidR="006F207E" w:rsidRPr="006F207E" w:rsidRDefault="006F207E" w:rsidP="006F207E">
      <w:pPr>
        <w:numPr>
          <w:ilvl w:val="0"/>
          <w:numId w:val="20"/>
        </w:numPr>
        <w:suppressAutoHyphens/>
        <w:overflowPunct/>
        <w:autoSpaceDE/>
        <w:autoSpaceDN/>
        <w:adjustRightInd/>
        <w:spacing w:after="0"/>
        <w:textAlignment w:val="auto"/>
        <w:rPr>
          <w:rFonts w:ascii="Times" w:eastAsia="Malgun Gothic" w:hAnsi="Times" w:cs="Times"/>
          <w:lang w:eastAsia="zh-CN"/>
        </w:rPr>
      </w:pPr>
      <w:r w:rsidRPr="006F207E">
        <w:rPr>
          <w:rFonts w:ascii="Times" w:eastAsia="Malgun Gothic" w:hAnsi="Times" w:cs="Times"/>
          <w:lang w:eastAsia="zh-CN"/>
        </w:rPr>
        <w:t>Case 6: Dynamic or semi-static DL vs. valid RO</w:t>
      </w:r>
    </w:p>
    <w:p w14:paraId="6EFCA15F" w14:textId="77777777" w:rsidR="006F207E" w:rsidRPr="006F207E" w:rsidRDefault="006F207E" w:rsidP="006F207E">
      <w:pPr>
        <w:tabs>
          <w:tab w:val="left" w:pos="0"/>
        </w:tabs>
        <w:overflowPunct/>
        <w:autoSpaceDE/>
        <w:autoSpaceDN/>
        <w:adjustRightInd/>
        <w:spacing w:after="0"/>
        <w:textAlignment w:val="auto"/>
        <w:rPr>
          <w:rFonts w:ascii="Times" w:eastAsia="Malgun Gothic" w:hAnsi="Times"/>
          <w:bCs/>
          <w:strike/>
          <w:szCs w:val="24"/>
          <w:lang w:eastAsia="x-none"/>
        </w:rPr>
      </w:pPr>
      <w:r w:rsidRPr="006F207E">
        <w:rPr>
          <w:rFonts w:ascii="Times" w:eastAsia="Malgun Gothic" w:hAnsi="Times"/>
          <w:bCs/>
          <w:szCs w:val="24"/>
          <w:lang w:eastAsia="x-none"/>
        </w:rPr>
        <w:t xml:space="preserve">Note: In addition to collision between UL transmission and DL reception in the same </w:t>
      </w:r>
      <w:r w:rsidRPr="006F207E">
        <w:rPr>
          <w:rFonts w:ascii="Times" w:eastAsia="Malgun Gothic" w:hAnsi="Times" w:hint="eastAsia"/>
          <w:bCs/>
          <w:szCs w:val="24"/>
          <w:lang w:eastAsia="x-none"/>
        </w:rPr>
        <w:t>SBFD</w:t>
      </w:r>
      <w:r w:rsidRPr="006F207E">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p w14:paraId="48BF496A" w14:textId="77777777" w:rsidR="00BD62D2" w:rsidRDefault="00BD62D2" w:rsidP="00BD62D2">
      <w:pPr>
        <w:spacing w:after="120"/>
        <w:rPr>
          <w:rFonts w:eastAsia="Yu Mincho"/>
          <w:b/>
          <w:bCs/>
          <w:u w:val="single"/>
          <w:lang w:eastAsia="ja-JP"/>
        </w:rPr>
      </w:pPr>
    </w:p>
    <w:p w14:paraId="13B18E08" w14:textId="62CF60BE" w:rsidR="006F207E" w:rsidRPr="006F207E" w:rsidRDefault="006F207E" w:rsidP="003839E8">
      <w:pPr>
        <w:spacing w:after="120"/>
        <w:rPr>
          <w:rFonts w:eastAsia="Yu Mincho"/>
          <w:b/>
          <w:bCs/>
          <w:u w:val="single"/>
          <w:lang w:eastAsia="ja-JP"/>
        </w:rPr>
      </w:pPr>
      <w:r w:rsidRPr="006F207E">
        <w:rPr>
          <w:rFonts w:eastAsia="Yu Mincho"/>
          <w:b/>
          <w:bCs/>
          <w:u w:val="single"/>
          <w:lang w:eastAsia="ja-JP"/>
        </w:rPr>
        <w:t>SBFD random access operation</w:t>
      </w:r>
    </w:p>
    <w:p w14:paraId="16197A51"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darkYellow"/>
          <w:lang w:eastAsia="en-US"/>
        </w:rPr>
      </w:pPr>
      <w:r w:rsidRPr="006F207E">
        <w:rPr>
          <w:rFonts w:ascii="Times" w:eastAsia="Batang" w:hAnsi="Times"/>
          <w:b/>
          <w:bCs/>
          <w:szCs w:val="24"/>
          <w:highlight w:val="darkYellow"/>
          <w:lang w:eastAsia="en-US"/>
        </w:rPr>
        <w:t>Working assumption:</w:t>
      </w:r>
    </w:p>
    <w:p w14:paraId="6A7642F9"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For SBFD aware UEs in RRC CONNECTED state, support CBRA and CFRA in SBFD symbols.</w:t>
      </w:r>
    </w:p>
    <w:p w14:paraId="55F44A95"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17DE2733" w14:textId="77777777" w:rsidR="006F207E" w:rsidRPr="006F207E" w:rsidRDefault="006F207E" w:rsidP="006F207E">
      <w:pPr>
        <w:overflowPunct/>
        <w:autoSpaceDE/>
        <w:autoSpaceDN/>
        <w:adjustRightInd/>
        <w:spacing w:after="0"/>
        <w:textAlignment w:val="auto"/>
        <w:rPr>
          <w:rFonts w:ascii="Times" w:eastAsia="Batang" w:hAnsi="Times"/>
          <w:b/>
          <w:bCs/>
          <w:szCs w:val="24"/>
          <w:lang w:eastAsia="en-US"/>
        </w:rPr>
      </w:pPr>
      <w:r w:rsidRPr="006F207E">
        <w:rPr>
          <w:rFonts w:ascii="Times" w:eastAsia="Batang" w:hAnsi="Times"/>
          <w:b/>
          <w:bCs/>
          <w:szCs w:val="24"/>
          <w:lang w:eastAsia="en-US"/>
        </w:rPr>
        <w:t>Conclusion</w:t>
      </w:r>
    </w:p>
    <w:p w14:paraId="409286AD"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No new PRACH format is introduced in Rel-19 duplex WI.</w:t>
      </w:r>
    </w:p>
    <w:p w14:paraId="504568B3" w14:textId="77777777" w:rsidR="006F207E" w:rsidRPr="006F207E" w:rsidRDefault="006F207E" w:rsidP="006F207E">
      <w:pPr>
        <w:overflowPunct/>
        <w:autoSpaceDE/>
        <w:autoSpaceDN/>
        <w:adjustRightInd/>
        <w:spacing w:after="0"/>
        <w:textAlignment w:val="auto"/>
        <w:rPr>
          <w:rFonts w:ascii="Times" w:eastAsia="Batang" w:hAnsi="Times"/>
          <w:szCs w:val="24"/>
          <w:lang w:val="en-US" w:eastAsia="en-US"/>
        </w:rPr>
      </w:pPr>
    </w:p>
    <w:p w14:paraId="11CE6A4E"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green"/>
          <w:lang w:eastAsia="en-US"/>
        </w:rPr>
      </w:pPr>
      <w:r w:rsidRPr="006F207E">
        <w:rPr>
          <w:rFonts w:ascii="Times" w:eastAsia="Batang" w:hAnsi="Times"/>
          <w:b/>
          <w:bCs/>
          <w:szCs w:val="24"/>
          <w:highlight w:val="green"/>
          <w:lang w:eastAsia="en-US"/>
        </w:rPr>
        <w:t>Agreement</w:t>
      </w:r>
    </w:p>
    <w:p w14:paraId="36D0EC8E"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For random access operation for SBFD-aware UEs in RRC CONNECTED state, at least consider the following options:</w:t>
      </w:r>
    </w:p>
    <w:p w14:paraId="080FE299"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Option 1: Use one single RACH configuration with possible enhancement</w:t>
      </w:r>
    </w:p>
    <w:p w14:paraId="6474C758"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The ROs within UL </w:t>
      </w:r>
      <w:proofErr w:type="spellStart"/>
      <w:r w:rsidRPr="006F207E">
        <w:rPr>
          <w:rFonts w:ascii="Times" w:eastAsia="Batang" w:hAnsi="Times"/>
          <w:szCs w:val="24"/>
          <w:lang w:eastAsia="x-none"/>
        </w:rPr>
        <w:t>subband</w:t>
      </w:r>
      <w:proofErr w:type="spellEnd"/>
      <w:r w:rsidRPr="006F207E">
        <w:rPr>
          <w:rFonts w:ascii="Times" w:eastAsia="Batang" w:hAnsi="Times"/>
          <w:szCs w:val="24"/>
          <w:lang w:eastAsia="x-none"/>
        </w:rPr>
        <w:t xml:space="preserve"> in SBFD symbols can be valid for SBFD-aware UE</w:t>
      </w:r>
    </w:p>
    <w:p w14:paraId="6F106AE9"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FFS: Further details</w:t>
      </w:r>
    </w:p>
    <w:p w14:paraId="63E254B8"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Option 2: Use two separate RACH configurations, including one legacy RACH configuration and one additional RACH configuration</w:t>
      </w:r>
    </w:p>
    <w:p w14:paraId="7CD8FC38"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The ROs within UL </w:t>
      </w:r>
      <w:proofErr w:type="spellStart"/>
      <w:r w:rsidRPr="006F207E">
        <w:rPr>
          <w:rFonts w:ascii="Times" w:eastAsia="Batang" w:hAnsi="Times"/>
          <w:szCs w:val="24"/>
          <w:lang w:eastAsia="x-none"/>
        </w:rPr>
        <w:t>subband</w:t>
      </w:r>
      <w:proofErr w:type="spellEnd"/>
      <w:r w:rsidRPr="006F207E">
        <w:rPr>
          <w:rFonts w:ascii="Times" w:eastAsia="Batang" w:hAnsi="Times"/>
          <w:szCs w:val="24"/>
          <w:lang w:eastAsia="x-none"/>
        </w:rPr>
        <w:t xml:space="preserve"> in SBFD symbols configured by the additional RACH configuration can be valid for SBFD-aware UE</w:t>
      </w:r>
    </w:p>
    <w:p w14:paraId="2B50E755"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FFS: Further details</w:t>
      </w:r>
    </w:p>
    <w:p w14:paraId="59C76C70"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5297E63E"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green"/>
          <w:lang w:eastAsia="en-US"/>
        </w:rPr>
      </w:pPr>
      <w:r w:rsidRPr="006F207E">
        <w:rPr>
          <w:rFonts w:ascii="Times" w:eastAsia="Batang" w:hAnsi="Times"/>
          <w:b/>
          <w:bCs/>
          <w:szCs w:val="24"/>
          <w:highlight w:val="green"/>
          <w:lang w:eastAsia="en-US"/>
        </w:rPr>
        <w:t>Agreement</w:t>
      </w:r>
    </w:p>
    <w:p w14:paraId="2868C565"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For SBFD aware UEs in RRC CONNECTED state, support Type-1 random access procedure (4-step RACH) in SBFD symbols.</w:t>
      </w:r>
    </w:p>
    <w:p w14:paraId="56698A9B"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hint="eastAsia"/>
          <w:szCs w:val="24"/>
          <w:lang w:eastAsia="x-none"/>
        </w:rPr>
        <w:t>F</w:t>
      </w:r>
      <w:r w:rsidRPr="006F207E">
        <w:rPr>
          <w:rFonts w:ascii="Times" w:eastAsia="Batang" w:hAnsi="Times"/>
          <w:szCs w:val="24"/>
          <w:lang w:eastAsia="x-none"/>
        </w:rPr>
        <w:t>FS Type-2 random access procedure (2-step RACH)</w:t>
      </w:r>
    </w:p>
    <w:p w14:paraId="29F75120"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56F1C356" w14:textId="77777777" w:rsidR="006F207E" w:rsidRPr="006F207E" w:rsidRDefault="006F207E" w:rsidP="006F207E">
      <w:pPr>
        <w:overflowPunct/>
        <w:autoSpaceDE/>
        <w:autoSpaceDN/>
        <w:adjustRightInd/>
        <w:spacing w:after="0"/>
        <w:textAlignment w:val="auto"/>
        <w:rPr>
          <w:rFonts w:ascii="Times" w:eastAsia="Batang" w:hAnsi="Times"/>
          <w:b/>
          <w:bCs/>
          <w:szCs w:val="24"/>
          <w:lang w:eastAsia="en-US"/>
        </w:rPr>
      </w:pPr>
      <w:r w:rsidRPr="006F207E">
        <w:rPr>
          <w:rFonts w:ascii="Times" w:eastAsia="Batang" w:hAnsi="Times"/>
          <w:b/>
          <w:bCs/>
          <w:szCs w:val="24"/>
          <w:lang w:eastAsia="en-US"/>
        </w:rPr>
        <w:t>Conclusion</w:t>
      </w:r>
    </w:p>
    <w:p w14:paraId="13DFAA91" w14:textId="77777777" w:rsidR="006F207E" w:rsidRPr="006F207E" w:rsidRDefault="006F207E" w:rsidP="006F207E">
      <w:pPr>
        <w:overflowPunct/>
        <w:autoSpaceDE/>
        <w:autoSpaceDN/>
        <w:adjustRightInd/>
        <w:spacing w:after="0"/>
        <w:textAlignment w:val="auto"/>
        <w:rPr>
          <w:rFonts w:ascii="Times" w:eastAsia="Batang" w:hAnsi="Times" w:cs="Times"/>
          <w:szCs w:val="24"/>
          <w:lang w:eastAsia="en-US"/>
        </w:rPr>
      </w:pPr>
      <w:r w:rsidRPr="006F207E">
        <w:rPr>
          <w:rFonts w:ascii="Times" w:eastAsia="Batang" w:hAnsi="Times" w:cs="Times"/>
          <w:szCs w:val="24"/>
          <w:lang w:eastAsia="en-US"/>
        </w:rPr>
        <w:lastRenderedPageBreak/>
        <w:t xml:space="preserve">If PRACH </w:t>
      </w:r>
      <w:r w:rsidRPr="006F207E">
        <w:rPr>
          <w:rFonts w:ascii="Times" w:eastAsia="Batang" w:hAnsi="Times" w:cs="Times" w:hint="eastAsia"/>
          <w:szCs w:val="24"/>
          <w:lang w:eastAsia="en-US"/>
        </w:rPr>
        <w:t>is</w:t>
      </w:r>
      <w:r w:rsidRPr="006F207E">
        <w:rPr>
          <w:rFonts w:ascii="Times" w:eastAsia="Batang" w:hAnsi="Times" w:cs="Times"/>
          <w:szCs w:val="24"/>
          <w:lang w:eastAsia="en-US"/>
        </w:rPr>
        <w:t xml:space="preserve"> allowed in </w:t>
      </w:r>
      <w:r w:rsidRPr="006F207E">
        <w:rPr>
          <w:rFonts w:ascii="Times" w:eastAsia="Batang" w:hAnsi="Times" w:cs="Times" w:hint="eastAsia"/>
          <w:szCs w:val="24"/>
          <w:lang w:eastAsia="en-US"/>
        </w:rPr>
        <w:t>SBFD symbols</w:t>
      </w:r>
      <w:r w:rsidRPr="006F207E">
        <w:rPr>
          <w:rFonts w:ascii="Times" w:eastAsia="Batang" w:hAnsi="Times" w:cs="Times"/>
          <w:szCs w:val="24"/>
          <w:lang w:eastAsia="en-US"/>
        </w:rPr>
        <w:t xml:space="preserve"> for SBFD-aware UEs in RRC_IDLE/INACTIVE mode, RAN1 observed the following:</w:t>
      </w:r>
    </w:p>
    <w:p w14:paraId="069F2B83"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szCs w:val="24"/>
          <w:lang w:val="en-US" w:eastAsia="x-none"/>
        </w:rPr>
        <w:t>The benefits include at least one or more of the following:</w:t>
      </w:r>
    </w:p>
    <w:p w14:paraId="2354E1DC"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szCs w:val="24"/>
          <w:lang w:val="en-US" w:eastAsia="x-none"/>
        </w:rPr>
        <w:t>reduced random access latency</w:t>
      </w:r>
    </w:p>
    <w:p w14:paraId="0A698147"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szCs w:val="24"/>
          <w:lang w:val="en-US" w:eastAsia="x-none"/>
        </w:rPr>
        <w:t>reduced PRACH collision probability or allowing more contiguous frequency resources for PUSCH in UL slots</w:t>
      </w:r>
    </w:p>
    <w:p w14:paraId="0C9137CB"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szCs w:val="24"/>
          <w:lang w:val="en-US" w:eastAsia="x-none"/>
        </w:rPr>
        <w:t>improved coverage of PRACH with sparse UL resources</w:t>
      </w:r>
    </w:p>
    <w:p w14:paraId="3A1626A9"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szCs w:val="24"/>
          <w:lang w:val="en-US" w:eastAsia="x-none"/>
        </w:rPr>
        <w:t>increased cell range of PRACH with sparse UL resources</w:t>
      </w:r>
    </w:p>
    <w:p w14:paraId="7ED5F8E8"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cs="Times"/>
          <w:szCs w:val="24"/>
          <w:lang w:val="en-US" w:eastAsia="x-none"/>
        </w:rPr>
      </w:pPr>
      <w:r w:rsidRPr="006F207E">
        <w:rPr>
          <w:rFonts w:ascii="Times" w:eastAsia="Batang" w:hAnsi="Times" w:cs="Times" w:hint="eastAsia"/>
          <w:szCs w:val="24"/>
          <w:lang w:val="en-US" w:eastAsia="x-none"/>
        </w:rPr>
        <w:t xml:space="preserve">PRACH transmissions in UL </w:t>
      </w:r>
      <w:proofErr w:type="spellStart"/>
      <w:r w:rsidRPr="006F207E">
        <w:rPr>
          <w:rFonts w:ascii="Times" w:eastAsia="Batang" w:hAnsi="Times" w:cs="Times" w:hint="eastAsia"/>
          <w:szCs w:val="24"/>
          <w:lang w:val="en-US" w:eastAsia="x-none"/>
        </w:rPr>
        <w:t>subband</w:t>
      </w:r>
      <w:proofErr w:type="spellEnd"/>
      <w:r w:rsidRPr="006F207E">
        <w:rPr>
          <w:rFonts w:ascii="Times" w:eastAsia="Batang" w:hAnsi="Times" w:cs="Times" w:hint="eastAsia"/>
          <w:szCs w:val="24"/>
          <w:lang w:val="en-US" w:eastAsia="x-none"/>
        </w:rPr>
        <w:t xml:space="preserve"> in SBFD symbols may cause UE-to-UE CLI</w:t>
      </w:r>
      <w:r w:rsidRPr="006F207E">
        <w:rPr>
          <w:rFonts w:ascii="Times" w:eastAsia="Batang" w:hAnsi="Times" w:cs="Times"/>
          <w:szCs w:val="24"/>
          <w:lang w:val="en-US" w:eastAsia="x-none"/>
        </w:rPr>
        <w:t xml:space="preserve"> (similar to the case of RRC connected mode UEs) for some deployment scenarios</w:t>
      </w:r>
      <w:r w:rsidRPr="006F207E">
        <w:rPr>
          <w:rFonts w:ascii="Times" w:eastAsia="Batang" w:hAnsi="Times" w:cs="Times" w:hint="eastAsia"/>
          <w:szCs w:val="24"/>
          <w:lang w:val="en-US" w:eastAsia="x-none"/>
        </w:rPr>
        <w:t>.</w:t>
      </w:r>
      <w:r w:rsidRPr="006F207E">
        <w:rPr>
          <w:rFonts w:ascii="Times" w:eastAsia="Batang" w:hAnsi="Times" w:cs="Times"/>
          <w:szCs w:val="24"/>
          <w:lang w:val="en-US" w:eastAsia="x-none"/>
        </w:rPr>
        <w:t xml:space="preserve"> Initial studies based on two companies’ evaluation results, the DL performance degradation due to </w:t>
      </w:r>
      <w:r w:rsidRPr="006F207E">
        <w:rPr>
          <w:rFonts w:ascii="Times" w:eastAsia="Batang" w:hAnsi="Times" w:cs="Times" w:hint="eastAsia"/>
          <w:szCs w:val="24"/>
          <w:lang w:val="en-US" w:eastAsia="x-none"/>
        </w:rPr>
        <w:t>UE-to-UE CLI</w:t>
      </w:r>
      <w:r w:rsidRPr="006F207E">
        <w:rPr>
          <w:rFonts w:ascii="Times" w:eastAsia="Batang" w:hAnsi="Times" w:cs="Times"/>
          <w:szCs w:val="24"/>
          <w:lang w:val="en-US" w:eastAsia="x-none"/>
        </w:rPr>
        <w:t xml:space="preserve"> caused by PRACH transmission in SBFD symbols is not significant for indoor office scenario and Urban Macro scenario.</w:t>
      </w:r>
    </w:p>
    <w:p w14:paraId="71BAE27A" w14:textId="77777777" w:rsidR="006F207E" w:rsidRPr="006F207E" w:rsidRDefault="006F207E" w:rsidP="006F207E">
      <w:pPr>
        <w:overflowPunct/>
        <w:autoSpaceDE/>
        <w:autoSpaceDN/>
        <w:adjustRightInd/>
        <w:spacing w:after="0"/>
        <w:textAlignment w:val="auto"/>
        <w:rPr>
          <w:rFonts w:ascii="Times" w:eastAsia="Batang" w:hAnsi="Times"/>
          <w:szCs w:val="24"/>
          <w:lang w:val="en-US" w:eastAsia="en-US"/>
        </w:rPr>
      </w:pPr>
    </w:p>
    <w:p w14:paraId="298F4873" w14:textId="77777777" w:rsidR="006F207E" w:rsidRPr="006F207E" w:rsidRDefault="006F207E" w:rsidP="006F207E">
      <w:pPr>
        <w:overflowPunct/>
        <w:autoSpaceDE/>
        <w:autoSpaceDN/>
        <w:adjustRightInd/>
        <w:spacing w:after="0"/>
        <w:textAlignment w:val="auto"/>
        <w:rPr>
          <w:rFonts w:ascii="Times" w:eastAsia="Batang" w:hAnsi="Times"/>
          <w:b/>
          <w:bCs/>
          <w:szCs w:val="24"/>
          <w:lang w:eastAsia="en-US"/>
        </w:rPr>
      </w:pPr>
      <w:r w:rsidRPr="006F207E">
        <w:rPr>
          <w:rFonts w:ascii="Times" w:eastAsia="Batang" w:hAnsi="Times"/>
          <w:b/>
          <w:bCs/>
          <w:szCs w:val="24"/>
          <w:lang w:eastAsia="en-US"/>
        </w:rPr>
        <w:t>For future meetings</w:t>
      </w:r>
    </w:p>
    <w:p w14:paraId="78DB2D6E"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Companies to consider whether the existing random access configuration tables for unpaired spectrum (i.e., Table 6.3.3.2-3 for FR1 and Table 6.3.3.2-4 for FR2) need to be enhanced.</w:t>
      </w:r>
    </w:p>
    <w:p w14:paraId="0B6AC402"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19EE3BB3"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green"/>
          <w:lang w:eastAsia="en-US"/>
        </w:rPr>
      </w:pPr>
      <w:r w:rsidRPr="006F207E">
        <w:rPr>
          <w:rFonts w:ascii="Times" w:eastAsia="Batang" w:hAnsi="Times"/>
          <w:b/>
          <w:bCs/>
          <w:szCs w:val="24"/>
          <w:highlight w:val="green"/>
          <w:lang w:eastAsia="en-US"/>
        </w:rPr>
        <w:t>Agreement</w:t>
      </w:r>
    </w:p>
    <w:p w14:paraId="6374F3A1"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For SBFD aware UEs in RRC CONNECTED state,</w:t>
      </w:r>
      <w:r w:rsidRPr="006F207E">
        <w:rPr>
          <w:rFonts w:ascii="Times" w:eastAsia="Batang" w:hAnsi="Times" w:hint="eastAsia"/>
          <w:szCs w:val="24"/>
          <w:lang w:eastAsia="en-US"/>
        </w:rPr>
        <w:t xml:space="preserve"> </w:t>
      </w:r>
      <w:r w:rsidRPr="006F207E">
        <w:rPr>
          <w:rFonts w:ascii="Times" w:eastAsia="Batang" w:hAnsi="Times"/>
          <w:szCs w:val="24"/>
          <w:lang w:eastAsia="en-US"/>
        </w:rPr>
        <w:t>at least PRACH without repetition is supported in SBFD symbols.</w:t>
      </w:r>
    </w:p>
    <w:p w14:paraId="18B34AC5"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FFS PRACH repetition in SBFD symbols.</w:t>
      </w:r>
    </w:p>
    <w:p w14:paraId="314834E5"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FFS PRACH repetition across SBFD symbols and non-SBFDs symbols.</w:t>
      </w:r>
    </w:p>
    <w:p w14:paraId="3A21FA0D"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3CB60DFB"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green"/>
          <w:lang w:eastAsia="en-US"/>
        </w:rPr>
      </w:pPr>
      <w:r w:rsidRPr="006F207E">
        <w:rPr>
          <w:rFonts w:ascii="Times" w:eastAsia="Batang" w:hAnsi="Times"/>
          <w:b/>
          <w:bCs/>
          <w:szCs w:val="24"/>
          <w:highlight w:val="green"/>
          <w:lang w:eastAsia="en-US"/>
        </w:rPr>
        <w:t>Agreement</w:t>
      </w:r>
    </w:p>
    <w:p w14:paraId="2F433CE9" w14:textId="77777777" w:rsidR="006F207E" w:rsidRPr="006F207E" w:rsidRDefault="006F207E" w:rsidP="006F207E">
      <w:pPr>
        <w:overflowPunct/>
        <w:autoSpaceDE/>
        <w:autoSpaceDN/>
        <w:adjustRightInd/>
        <w:spacing w:after="0"/>
        <w:textAlignment w:val="auto"/>
        <w:rPr>
          <w:rFonts w:ascii="Times" w:eastAsia="Batang" w:hAnsi="Times"/>
          <w:bCs/>
          <w:szCs w:val="24"/>
          <w:lang w:eastAsia="en-US"/>
        </w:rPr>
      </w:pPr>
      <w:r w:rsidRPr="006F207E">
        <w:rPr>
          <w:rFonts w:ascii="Times" w:eastAsia="Batang" w:hAnsi="Times"/>
          <w:bCs/>
          <w:szCs w:val="24"/>
          <w:lang w:eastAsia="en-US"/>
        </w:rPr>
        <w:t>For SBFD-aware UEs in RRC CONNECTED state, further study the following two options:</w:t>
      </w:r>
    </w:p>
    <w:p w14:paraId="4184919C"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Option 1: a </w:t>
      </w:r>
      <w:r w:rsidRPr="006F207E">
        <w:rPr>
          <w:rFonts w:ascii="Times" w:eastAsia="Batang" w:hAnsi="Times"/>
          <w:color w:val="FF0000"/>
          <w:szCs w:val="24"/>
          <w:u w:val="single"/>
          <w:lang w:eastAsia="x-none"/>
        </w:rPr>
        <w:t>valid</w:t>
      </w:r>
      <w:r w:rsidRPr="006F207E">
        <w:rPr>
          <w:rFonts w:ascii="Times" w:eastAsia="Batang" w:hAnsi="Times"/>
          <w:szCs w:val="24"/>
          <w:lang w:eastAsia="x-none"/>
        </w:rPr>
        <w:t xml:space="preserve"> RO can only be on SBFD symbols or on non-SBFD symbols</w:t>
      </w:r>
    </w:p>
    <w:p w14:paraId="15D2D4C8" w14:textId="77777777" w:rsidR="006F207E" w:rsidRPr="006F207E" w:rsidRDefault="006F207E" w:rsidP="006F207E">
      <w:pPr>
        <w:numPr>
          <w:ilvl w:val="1"/>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a </w:t>
      </w:r>
      <w:r w:rsidRPr="006F207E">
        <w:rPr>
          <w:rFonts w:ascii="Times" w:eastAsia="Batang" w:hAnsi="Times"/>
          <w:color w:val="FF0000"/>
          <w:szCs w:val="24"/>
          <w:u w:val="single"/>
          <w:lang w:val="en-US" w:eastAsia="x-none"/>
        </w:rPr>
        <w:t>configured</w:t>
      </w:r>
      <w:r w:rsidRPr="006F207E">
        <w:rPr>
          <w:rFonts w:ascii="Times" w:eastAsia="Batang" w:hAnsi="Times"/>
          <w:szCs w:val="24"/>
          <w:lang w:eastAsia="x-none"/>
        </w:rPr>
        <w:t xml:space="preserve"> RO across SBFD and non-SBFD symbols in the same slot or across slots</w:t>
      </w:r>
      <w:r w:rsidRPr="006F207E">
        <w:rPr>
          <w:rFonts w:ascii="Times" w:eastAsia="Batang" w:hAnsi="Times"/>
          <w:szCs w:val="24"/>
          <w:lang w:val="en-US" w:eastAsia="x-none"/>
        </w:rPr>
        <w:t xml:space="preserve"> is invalid</w:t>
      </w:r>
    </w:p>
    <w:p w14:paraId="5439BE98"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Option 2: a </w:t>
      </w:r>
      <w:r w:rsidRPr="006F207E">
        <w:rPr>
          <w:rFonts w:ascii="Times" w:eastAsia="Batang" w:hAnsi="Times"/>
          <w:color w:val="FF0000"/>
          <w:szCs w:val="24"/>
          <w:u w:val="single"/>
          <w:lang w:eastAsia="x-none"/>
        </w:rPr>
        <w:t>valid</w:t>
      </w:r>
      <w:r w:rsidRPr="006F207E">
        <w:rPr>
          <w:rFonts w:ascii="Times" w:eastAsia="Batang" w:hAnsi="Times"/>
          <w:szCs w:val="24"/>
          <w:lang w:eastAsia="x-none"/>
        </w:rPr>
        <w:t xml:space="preserve"> RO can be across SBFD and non-SBFD symbols in the same slot or across slots</w:t>
      </w:r>
    </w:p>
    <w:p w14:paraId="4651A110" w14:textId="77777777" w:rsidR="006F207E" w:rsidRPr="006F207E" w:rsidRDefault="006F207E" w:rsidP="006F207E">
      <w:p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RAN1 to leverage the study in Rel-18 as baseline.</w:t>
      </w:r>
    </w:p>
    <w:p w14:paraId="449CC678"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4D76B366" w14:textId="77777777" w:rsidR="006F207E" w:rsidRPr="006F207E" w:rsidRDefault="006F207E" w:rsidP="006F207E">
      <w:pPr>
        <w:overflowPunct/>
        <w:autoSpaceDE/>
        <w:autoSpaceDN/>
        <w:adjustRightInd/>
        <w:spacing w:after="0"/>
        <w:textAlignment w:val="auto"/>
        <w:rPr>
          <w:rFonts w:ascii="Times" w:eastAsia="Batang" w:hAnsi="Times"/>
          <w:b/>
          <w:bCs/>
          <w:szCs w:val="24"/>
          <w:highlight w:val="green"/>
          <w:lang w:eastAsia="en-US"/>
        </w:rPr>
      </w:pPr>
      <w:r w:rsidRPr="006F207E">
        <w:rPr>
          <w:rFonts w:ascii="Times" w:eastAsia="Batang" w:hAnsi="Times"/>
          <w:b/>
          <w:bCs/>
          <w:szCs w:val="24"/>
          <w:highlight w:val="green"/>
          <w:lang w:eastAsia="en-US"/>
        </w:rPr>
        <w:t>Agreement</w:t>
      </w:r>
    </w:p>
    <w:p w14:paraId="5DCD26AC"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For SBFD-aware UEs in RRC CONNECTED state,</w:t>
      </w:r>
      <w:r w:rsidRPr="006F207E">
        <w:rPr>
          <w:rFonts w:ascii="Times" w:eastAsia="Batang" w:hAnsi="Times" w:hint="eastAsia"/>
          <w:szCs w:val="24"/>
          <w:lang w:eastAsia="en-US"/>
        </w:rPr>
        <w:t xml:space="preserve"> </w:t>
      </w:r>
      <w:r w:rsidRPr="006F207E">
        <w:rPr>
          <w:rFonts w:ascii="Times" w:eastAsia="Batang" w:hAnsi="Times"/>
          <w:szCs w:val="24"/>
          <w:lang w:eastAsia="en-US"/>
        </w:rPr>
        <w:t>at least further study whether/how to enable Msg2, Msg3 and Msg4 related transmission/reception in SBFD symbols taking into account the following aspects:</w:t>
      </w:r>
    </w:p>
    <w:p w14:paraId="22516D6D"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Msg2[/Msg4 PDSCH] reception in DL </w:t>
      </w:r>
      <w:proofErr w:type="spellStart"/>
      <w:r w:rsidRPr="006F207E">
        <w:rPr>
          <w:rFonts w:ascii="Times" w:eastAsia="Batang" w:hAnsi="Times"/>
          <w:szCs w:val="24"/>
          <w:lang w:eastAsia="x-none"/>
        </w:rPr>
        <w:t>subband</w:t>
      </w:r>
      <w:proofErr w:type="spellEnd"/>
      <w:r w:rsidRPr="006F207E">
        <w:rPr>
          <w:rFonts w:ascii="Times" w:eastAsia="Batang" w:hAnsi="Times"/>
          <w:szCs w:val="24"/>
          <w:lang w:eastAsia="x-none"/>
        </w:rPr>
        <w:t>(s)</w:t>
      </w:r>
    </w:p>
    <w:p w14:paraId="28DFB961"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Msg3 </w:t>
      </w:r>
      <w:proofErr w:type="gramStart"/>
      <w:r w:rsidRPr="006F207E">
        <w:rPr>
          <w:rFonts w:ascii="Times" w:eastAsia="Batang" w:hAnsi="Times"/>
          <w:szCs w:val="24"/>
          <w:lang w:eastAsia="x-none"/>
        </w:rPr>
        <w:t>PUSCH[</w:t>
      </w:r>
      <w:proofErr w:type="gramEnd"/>
      <w:r w:rsidRPr="006F207E">
        <w:rPr>
          <w:rFonts w:ascii="Times" w:eastAsia="Batang" w:hAnsi="Times"/>
          <w:szCs w:val="24"/>
          <w:lang w:eastAsia="x-none"/>
        </w:rPr>
        <w:t>/Msg4 HARQ-ACK PUCCH] frequency resource allocation and frequency hopping</w:t>
      </w:r>
    </w:p>
    <w:p w14:paraId="29D77C5B"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hint="eastAsia"/>
          <w:szCs w:val="24"/>
          <w:lang w:eastAsia="x-none"/>
        </w:rPr>
        <w:t>M</w:t>
      </w:r>
      <w:r w:rsidRPr="006F207E">
        <w:rPr>
          <w:rFonts w:ascii="Times" w:eastAsia="Batang" w:hAnsi="Times"/>
          <w:szCs w:val="24"/>
          <w:lang w:eastAsia="x-none"/>
        </w:rPr>
        <w:t>sg3 repetition</w:t>
      </w:r>
    </w:p>
    <w:p w14:paraId="4ACA78CA"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 xml:space="preserve">Msg3 </w:t>
      </w:r>
      <w:proofErr w:type="gramStart"/>
      <w:r w:rsidRPr="006F207E">
        <w:rPr>
          <w:rFonts w:ascii="Times" w:eastAsia="Batang" w:hAnsi="Times"/>
          <w:szCs w:val="24"/>
          <w:lang w:eastAsia="x-none"/>
        </w:rPr>
        <w:t>PUSCH[</w:t>
      </w:r>
      <w:proofErr w:type="gramEnd"/>
      <w:r w:rsidRPr="006F207E">
        <w:rPr>
          <w:rFonts w:ascii="Times" w:eastAsia="Batang" w:hAnsi="Times"/>
          <w:szCs w:val="24"/>
          <w:lang w:eastAsia="x-none"/>
        </w:rPr>
        <w:t>/Msg4 HARQ-ACK PUCCH] power control</w:t>
      </w:r>
    </w:p>
    <w:p w14:paraId="5488AD08"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hint="eastAsia"/>
          <w:szCs w:val="24"/>
          <w:lang w:eastAsia="x-none"/>
        </w:rPr>
        <w:t>F</w:t>
      </w:r>
      <w:r w:rsidRPr="006F207E">
        <w:rPr>
          <w:rFonts w:ascii="Times" w:eastAsia="Batang" w:hAnsi="Times"/>
          <w:szCs w:val="24"/>
          <w:lang w:eastAsia="x-none"/>
        </w:rPr>
        <w:t>FS wh</w:t>
      </w:r>
      <w:r w:rsidRPr="006F207E">
        <w:rPr>
          <w:rFonts w:ascii="Times" w:eastAsia="Batang" w:hAnsi="Times" w:hint="eastAsia"/>
          <w:szCs w:val="24"/>
          <w:lang w:eastAsia="x-none"/>
        </w:rPr>
        <w:t>e</w:t>
      </w:r>
      <w:r w:rsidRPr="006F207E">
        <w:rPr>
          <w:rFonts w:ascii="Times" w:eastAsia="Batang" w:hAnsi="Times"/>
          <w:szCs w:val="24"/>
          <w:lang w:eastAsia="x-none"/>
        </w:rPr>
        <w:t xml:space="preserve">ther/how </w:t>
      </w:r>
      <w:proofErr w:type="spellStart"/>
      <w:r w:rsidRPr="006F207E">
        <w:rPr>
          <w:rFonts w:ascii="Times" w:eastAsia="Batang" w:hAnsi="Times"/>
          <w:szCs w:val="24"/>
          <w:lang w:eastAsia="x-none"/>
        </w:rPr>
        <w:t>gNB</w:t>
      </w:r>
      <w:proofErr w:type="spellEnd"/>
      <w:r w:rsidRPr="006F207E">
        <w:rPr>
          <w:rFonts w:ascii="Times" w:eastAsia="Batang" w:hAnsi="Times"/>
          <w:szCs w:val="24"/>
          <w:lang w:eastAsia="x-none"/>
        </w:rPr>
        <w:t xml:space="preserve"> to identify whether a UE is SBFD aware UE or non-SBFD aware UE</w:t>
      </w:r>
    </w:p>
    <w:p w14:paraId="1A62E8F8"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Note: Strive to make progress in accordance to the discussion in AI 9.3.1.</w:t>
      </w:r>
    </w:p>
    <w:p w14:paraId="5F903C7F" w14:textId="77777777" w:rsidR="006F207E" w:rsidRPr="006F207E" w:rsidRDefault="006F207E" w:rsidP="006F207E">
      <w:pPr>
        <w:overflowPunct/>
        <w:autoSpaceDE/>
        <w:autoSpaceDN/>
        <w:adjustRightInd/>
        <w:spacing w:before="120" w:after="120"/>
        <w:textAlignment w:val="auto"/>
        <w:rPr>
          <w:rFonts w:ascii="Times" w:eastAsia="Batang" w:hAnsi="Times"/>
          <w:szCs w:val="24"/>
          <w:lang w:eastAsia="en-US"/>
        </w:rPr>
      </w:pPr>
    </w:p>
    <w:p w14:paraId="3B6DBC23" w14:textId="77777777" w:rsidR="006F207E" w:rsidRPr="006F207E" w:rsidRDefault="006F207E" w:rsidP="006F207E">
      <w:pPr>
        <w:overflowPunct/>
        <w:autoSpaceDE/>
        <w:autoSpaceDN/>
        <w:adjustRightInd/>
        <w:spacing w:after="0"/>
        <w:textAlignment w:val="auto"/>
        <w:rPr>
          <w:rFonts w:ascii="Times" w:eastAsia="Batang" w:hAnsi="Times"/>
          <w:b/>
          <w:bCs/>
          <w:szCs w:val="24"/>
          <w:lang w:eastAsia="en-US"/>
        </w:rPr>
      </w:pPr>
      <w:r w:rsidRPr="006F207E">
        <w:rPr>
          <w:rFonts w:ascii="Times" w:eastAsia="Batang" w:hAnsi="Times"/>
          <w:b/>
          <w:bCs/>
          <w:szCs w:val="24"/>
          <w:lang w:eastAsia="en-US"/>
        </w:rPr>
        <w:t>For future meetings:</w:t>
      </w:r>
    </w:p>
    <w:p w14:paraId="7BD7690C"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hint="eastAsia"/>
          <w:szCs w:val="24"/>
          <w:lang w:eastAsia="en-US"/>
        </w:rPr>
        <w:t>I</w:t>
      </w:r>
      <w:r w:rsidRPr="006F207E">
        <w:rPr>
          <w:rFonts w:ascii="Times" w:eastAsia="Batang" w:hAnsi="Times"/>
          <w:szCs w:val="24"/>
          <w:lang w:eastAsia="en-US"/>
        </w:rPr>
        <w:t>n RAN1#116bis meeting, at least the following issues will be discussed:</w:t>
      </w:r>
    </w:p>
    <w:p w14:paraId="11E5E580"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Whether to support random access in SBFD symbols for UEs in RRC_IDLE/INACTIVE mode</w:t>
      </w:r>
    </w:p>
    <w:p w14:paraId="3BA227F5"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Details of the two options for configuring ROs for SBFD aware UEs in RRC CONNECTED mode, including RO validation rules, SSB-RO mapping rules, whether/how to allow SBFD aware UE and non-SBFD aware UE to use different PRACH preamble formats.</w:t>
      </w:r>
    </w:p>
    <w:p w14:paraId="56E3AE48"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Whether/how to support separate PRACH power control parameters configuration in SBFD symbols and non-SBFD symbols.</w:t>
      </w:r>
    </w:p>
    <w:p w14:paraId="77A1D68C"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Whether/how to enhance the existing random access configuration tables for unpaired spectrum</w:t>
      </w:r>
    </w:p>
    <w:p w14:paraId="16B0A343" w14:textId="77777777" w:rsidR="006F207E" w:rsidRPr="006F207E" w:rsidRDefault="006F207E" w:rsidP="006F207E">
      <w:pPr>
        <w:numPr>
          <w:ilvl w:val="0"/>
          <w:numId w:val="19"/>
        </w:numPr>
        <w:overflowPunct/>
        <w:autoSpaceDE/>
        <w:autoSpaceDN/>
        <w:adjustRightInd/>
        <w:spacing w:after="0"/>
        <w:textAlignment w:val="auto"/>
        <w:rPr>
          <w:rFonts w:ascii="Times" w:eastAsia="Batang" w:hAnsi="Times"/>
          <w:szCs w:val="24"/>
          <w:lang w:eastAsia="x-none"/>
        </w:rPr>
      </w:pPr>
      <w:r w:rsidRPr="006F207E">
        <w:rPr>
          <w:rFonts w:ascii="Times" w:eastAsia="Batang" w:hAnsi="Times"/>
          <w:szCs w:val="24"/>
          <w:lang w:eastAsia="x-none"/>
        </w:rPr>
        <w:t>Whether/how to support PRACH repetition</w:t>
      </w:r>
    </w:p>
    <w:p w14:paraId="6EC4C6F1" w14:textId="626DD34F" w:rsidR="006F207E" w:rsidRDefault="006F207E" w:rsidP="006F207E">
      <w:pPr>
        <w:rPr>
          <w:rFonts w:eastAsia="Yu Mincho"/>
          <w:lang w:eastAsia="ja-JP"/>
        </w:rPr>
      </w:pPr>
    </w:p>
    <w:p w14:paraId="2A506A1F" w14:textId="20EA4800" w:rsidR="006F207E" w:rsidRPr="006F207E" w:rsidRDefault="006F207E" w:rsidP="003839E8">
      <w:pPr>
        <w:spacing w:after="120"/>
        <w:rPr>
          <w:rFonts w:eastAsiaTheme="minorEastAsia"/>
          <w:b/>
          <w:bCs/>
          <w:u w:val="single"/>
          <w:lang w:eastAsia="zh-CN"/>
        </w:rPr>
      </w:pPr>
      <w:r w:rsidRPr="006F207E">
        <w:rPr>
          <w:rFonts w:eastAsiaTheme="minorEastAsia" w:hint="eastAsia"/>
          <w:b/>
          <w:bCs/>
          <w:u w:val="single"/>
          <w:lang w:eastAsia="zh-CN"/>
        </w:rPr>
        <w:t>C</w:t>
      </w:r>
      <w:r w:rsidRPr="006F207E">
        <w:rPr>
          <w:rFonts w:eastAsiaTheme="minorEastAsia"/>
          <w:b/>
          <w:bCs/>
          <w:u w:val="single"/>
          <w:lang w:eastAsia="zh-CN"/>
        </w:rPr>
        <w:t xml:space="preserve">LI handling </w:t>
      </w:r>
    </w:p>
    <w:p w14:paraId="039116C0"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b/>
          <w:szCs w:val="24"/>
          <w:lang w:eastAsia="en-US"/>
        </w:rPr>
        <w:t>Conclusion</w:t>
      </w:r>
    </w:p>
    <w:p w14:paraId="7022677D"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szCs w:val="24"/>
          <w:lang w:eastAsia="en-US"/>
        </w:rPr>
        <w:t xml:space="preserve">For the down-selection of </w:t>
      </w:r>
      <w:proofErr w:type="spellStart"/>
      <w:r w:rsidRPr="006F207E">
        <w:rPr>
          <w:rFonts w:ascii="Times" w:eastAsia="Batang" w:hAnsi="Times"/>
          <w:szCs w:val="24"/>
          <w:lang w:eastAsia="en-US"/>
        </w:rPr>
        <w:t>gNB</w:t>
      </w:r>
      <w:proofErr w:type="spellEnd"/>
      <w:r w:rsidRPr="006F207E">
        <w:rPr>
          <w:rFonts w:ascii="Times" w:eastAsia="Batang" w:hAnsi="Times"/>
          <w:szCs w:val="24"/>
          <w:lang w:eastAsia="en-US"/>
        </w:rPr>
        <w:t>-to-</w:t>
      </w:r>
      <w:proofErr w:type="spellStart"/>
      <w:r w:rsidRPr="006F207E">
        <w:rPr>
          <w:rFonts w:ascii="Times" w:eastAsia="Batang" w:hAnsi="Times"/>
          <w:szCs w:val="24"/>
          <w:lang w:eastAsia="en-US"/>
        </w:rPr>
        <w:t>gNB</w:t>
      </w:r>
      <w:proofErr w:type="spellEnd"/>
      <w:r w:rsidRPr="006F207E">
        <w:rPr>
          <w:rFonts w:ascii="Times" w:eastAsia="Batang" w:hAnsi="Times"/>
          <w:szCs w:val="24"/>
          <w:lang w:eastAsia="en-US"/>
        </w:rPr>
        <w:t xml:space="preserve"> co-channel CLI handling schemes and UE-to-UE co-channel CLI handling schemes, at least the following aspects should be considered:</w:t>
      </w:r>
    </w:p>
    <w:p w14:paraId="72E918E6"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F207E">
        <w:rPr>
          <w:rFonts w:ascii="Times" w:eastAsia="Batang" w:hAnsi="Times"/>
          <w:szCs w:val="24"/>
          <w:lang w:eastAsia="x-none"/>
        </w:rPr>
        <w:t xml:space="preserve">Applicable scenario, performance benefits </w:t>
      </w:r>
      <w:r w:rsidRPr="006F207E">
        <w:rPr>
          <w:rFonts w:ascii="Times" w:hAnsi="Times" w:cs="宋体"/>
          <w:szCs w:val="24"/>
          <w:lang w:eastAsia="x-none"/>
        </w:rPr>
        <w:t>based on analysis</w:t>
      </w:r>
      <w:r w:rsidRPr="006F207E">
        <w:rPr>
          <w:rFonts w:ascii="Times" w:eastAsia="Batang" w:hAnsi="Times"/>
          <w:szCs w:val="24"/>
          <w:lang w:eastAsia="x-none"/>
        </w:rPr>
        <w:t xml:space="preserve"> and/or demonstrated by evaluations for SBFD</w:t>
      </w:r>
    </w:p>
    <w:p w14:paraId="736D1E5F" w14:textId="77777777" w:rsidR="006F207E" w:rsidRPr="006F207E" w:rsidRDefault="006F207E" w:rsidP="006F207E">
      <w:pPr>
        <w:widowControl w:val="0"/>
        <w:numPr>
          <w:ilvl w:val="1"/>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F207E">
        <w:rPr>
          <w:rFonts w:ascii="Times" w:eastAsia="Batang" w:hAnsi="Times"/>
          <w:szCs w:val="24"/>
          <w:lang w:eastAsia="x-none"/>
        </w:rPr>
        <w:t>Note: Companies are encouraged to provide more simulation results for SBFD to RAN1#116bis based on the simulation assumptions agreed during the SI.</w:t>
      </w:r>
    </w:p>
    <w:p w14:paraId="3C33153A"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F207E">
        <w:rPr>
          <w:rFonts w:ascii="Times" w:eastAsia="Batang" w:hAnsi="Times"/>
          <w:szCs w:val="24"/>
          <w:lang w:eastAsia="x-none"/>
        </w:rPr>
        <w:t>Specification impact in RAN1 and RAN3.</w:t>
      </w:r>
    </w:p>
    <w:p w14:paraId="0EC22F82"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proofErr w:type="spellStart"/>
      <w:r w:rsidRPr="006F207E">
        <w:rPr>
          <w:rFonts w:ascii="Times" w:eastAsia="Batang" w:hAnsi="Times"/>
          <w:szCs w:val="24"/>
          <w:lang w:eastAsia="x-none"/>
        </w:rPr>
        <w:t>gNB</w:t>
      </w:r>
      <w:proofErr w:type="spellEnd"/>
      <w:r w:rsidRPr="006F207E">
        <w:rPr>
          <w:rFonts w:ascii="Times" w:eastAsia="Batang" w:hAnsi="Times"/>
          <w:szCs w:val="24"/>
          <w:lang w:eastAsia="x-none"/>
        </w:rPr>
        <w:t>/UE implementation complexity.</w:t>
      </w:r>
    </w:p>
    <w:p w14:paraId="4AA5551C"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Batang" w:hAnsi="Times"/>
          <w:szCs w:val="24"/>
          <w:lang w:eastAsia="x-none"/>
        </w:rPr>
      </w:pPr>
      <w:r w:rsidRPr="006F207E">
        <w:rPr>
          <w:rFonts w:ascii="Times" w:eastAsia="Batang" w:hAnsi="Times"/>
          <w:szCs w:val="24"/>
          <w:lang w:eastAsia="x-none"/>
        </w:rPr>
        <w:t>Operational details of the scheme including feasibility and practicability.</w:t>
      </w:r>
    </w:p>
    <w:p w14:paraId="43BEE691" w14:textId="77777777" w:rsidR="006F207E" w:rsidRPr="006F207E" w:rsidRDefault="006F207E" w:rsidP="006F207E">
      <w:pPr>
        <w:overflowPunct/>
        <w:autoSpaceDE/>
        <w:autoSpaceDN/>
        <w:adjustRightInd/>
        <w:spacing w:after="0"/>
        <w:textAlignment w:val="auto"/>
        <w:rPr>
          <w:rFonts w:ascii="Times" w:eastAsia="Batang" w:hAnsi="Times"/>
          <w:iCs/>
          <w:szCs w:val="24"/>
          <w:lang w:val="en-US" w:eastAsia="en-US"/>
        </w:rPr>
      </w:pPr>
    </w:p>
    <w:p w14:paraId="0DA028E3" w14:textId="77777777" w:rsidR="006F207E" w:rsidRPr="006F207E" w:rsidRDefault="006F207E" w:rsidP="006F207E">
      <w:pPr>
        <w:overflowPunct/>
        <w:autoSpaceDE/>
        <w:autoSpaceDN/>
        <w:adjustRightInd/>
        <w:spacing w:after="0"/>
        <w:textAlignment w:val="auto"/>
        <w:rPr>
          <w:rFonts w:ascii="Times" w:eastAsia="宋体" w:hAnsi="Times"/>
          <w:b/>
          <w:bCs/>
          <w:szCs w:val="28"/>
          <w:highlight w:val="green"/>
          <w:lang w:eastAsia="en-US"/>
        </w:rPr>
      </w:pPr>
      <w:r w:rsidRPr="006F207E">
        <w:rPr>
          <w:rFonts w:ascii="Times" w:eastAsia="宋体" w:hAnsi="Times"/>
          <w:b/>
          <w:bCs/>
          <w:szCs w:val="28"/>
          <w:highlight w:val="green"/>
          <w:lang w:eastAsia="en-US"/>
        </w:rPr>
        <w:t>Agreement</w:t>
      </w:r>
    </w:p>
    <w:p w14:paraId="544D48A2" w14:textId="77777777" w:rsidR="006F207E" w:rsidRPr="006F207E" w:rsidRDefault="006F207E" w:rsidP="006F207E">
      <w:pPr>
        <w:overflowPunct/>
        <w:autoSpaceDE/>
        <w:autoSpaceDN/>
        <w:adjustRightInd/>
        <w:spacing w:after="0"/>
        <w:textAlignment w:val="auto"/>
        <w:rPr>
          <w:rFonts w:ascii="Times" w:eastAsia="宋体" w:hAnsi="Times"/>
          <w:bCs/>
          <w:szCs w:val="28"/>
          <w:lang w:eastAsia="en-US"/>
        </w:rPr>
      </w:pPr>
      <w:r w:rsidRPr="006F207E">
        <w:rPr>
          <w:rFonts w:ascii="Times" w:eastAsia="宋体" w:hAnsi="Times"/>
          <w:bCs/>
          <w:szCs w:val="28"/>
          <w:lang w:eastAsia="en-US"/>
        </w:rPr>
        <w:t xml:space="preserve">Consider the following candidate </w:t>
      </w:r>
      <w:proofErr w:type="spellStart"/>
      <w:r w:rsidRPr="006F207E">
        <w:rPr>
          <w:rFonts w:ascii="Times" w:eastAsia="宋体" w:hAnsi="Times"/>
          <w:bCs/>
          <w:szCs w:val="28"/>
          <w:lang w:eastAsia="en-US"/>
        </w:rPr>
        <w:t>gNB</w:t>
      </w:r>
      <w:proofErr w:type="spellEnd"/>
      <w:r w:rsidRPr="006F207E">
        <w:rPr>
          <w:rFonts w:ascii="Times" w:eastAsia="宋体" w:hAnsi="Times"/>
          <w:bCs/>
          <w:szCs w:val="28"/>
          <w:lang w:eastAsia="en-US"/>
        </w:rPr>
        <w:t>-to-</w:t>
      </w:r>
      <w:proofErr w:type="spellStart"/>
      <w:r w:rsidRPr="006F207E">
        <w:rPr>
          <w:rFonts w:ascii="Times" w:eastAsia="宋体" w:hAnsi="Times"/>
          <w:bCs/>
          <w:szCs w:val="28"/>
          <w:lang w:eastAsia="en-US"/>
        </w:rPr>
        <w:t>gNB</w:t>
      </w:r>
      <w:proofErr w:type="spellEnd"/>
      <w:r w:rsidRPr="006F207E">
        <w:rPr>
          <w:rFonts w:ascii="Times" w:eastAsia="宋体" w:hAnsi="Times"/>
          <w:bCs/>
          <w:szCs w:val="28"/>
          <w:lang w:eastAsia="en-US"/>
        </w:rPr>
        <w:t xml:space="preserve"> co-channel CLI handling schemes for further down-selection</w:t>
      </w:r>
    </w:p>
    <w:p w14:paraId="33E84339"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proofErr w:type="spellStart"/>
      <w:r w:rsidRPr="006F207E">
        <w:rPr>
          <w:rFonts w:ascii="Times" w:eastAsia="宋体" w:hAnsi="Times"/>
          <w:bCs/>
          <w:szCs w:val="28"/>
          <w:lang w:eastAsia="x-none"/>
        </w:rPr>
        <w:lastRenderedPageBreak/>
        <w:t>gNB</w:t>
      </w:r>
      <w:proofErr w:type="spellEnd"/>
      <w:r w:rsidRPr="006F207E">
        <w:rPr>
          <w:rFonts w:ascii="Times" w:eastAsia="宋体" w:hAnsi="Times"/>
          <w:bCs/>
          <w:szCs w:val="28"/>
          <w:lang w:eastAsia="x-none"/>
        </w:rPr>
        <w:t>-to-</w:t>
      </w:r>
      <w:proofErr w:type="spellStart"/>
      <w:r w:rsidRPr="006F207E">
        <w:rPr>
          <w:rFonts w:ascii="Times" w:eastAsia="宋体" w:hAnsi="Times"/>
          <w:bCs/>
          <w:szCs w:val="28"/>
          <w:lang w:eastAsia="x-none"/>
        </w:rPr>
        <w:t>gNB</w:t>
      </w:r>
      <w:proofErr w:type="spellEnd"/>
      <w:r w:rsidRPr="006F207E">
        <w:rPr>
          <w:rFonts w:ascii="Times" w:eastAsia="宋体" w:hAnsi="Times"/>
          <w:bCs/>
          <w:szCs w:val="28"/>
          <w:lang w:eastAsia="x-none"/>
        </w:rPr>
        <w:t xml:space="preserve"> co-channel CLI and/or channel measurements</w:t>
      </w:r>
    </w:p>
    <w:p w14:paraId="7067A969"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 xml:space="preserve">Spatial </w:t>
      </w:r>
      <w:proofErr w:type="gramStart"/>
      <w:r w:rsidRPr="006F207E">
        <w:rPr>
          <w:rFonts w:ascii="Times" w:eastAsia="宋体" w:hAnsi="Times"/>
          <w:bCs/>
          <w:szCs w:val="28"/>
          <w:lang w:eastAsia="x-none"/>
        </w:rPr>
        <w:t>domain based</w:t>
      </w:r>
      <w:proofErr w:type="gramEnd"/>
      <w:r w:rsidRPr="006F207E">
        <w:rPr>
          <w:rFonts w:ascii="Times" w:eastAsia="宋体" w:hAnsi="Times"/>
          <w:bCs/>
          <w:szCs w:val="28"/>
          <w:lang w:eastAsia="x-none"/>
        </w:rPr>
        <w:t xml:space="preserve"> schemes</w:t>
      </w:r>
      <w:r w:rsidRPr="006F207E">
        <w:rPr>
          <w:rFonts w:ascii="Times" w:eastAsia="宋体" w:hAnsi="Times"/>
          <w:bCs/>
          <w:szCs w:val="28"/>
          <w:lang w:eastAsia="x-none"/>
        </w:rPr>
        <w:tab/>
      </w:r>
    </w:p>
    <w:p w14:paraId="53DB1AD4" w14:textId="77777777" w:rsidR="006F207E" w:rsidRPr="006F207E" w:rsidRDefault="006F207E" w:rsidP="006F207E">
      <w:pPr>
        <w:widowControl w:val="0"/>
        <w:numPr>
          <w:ilvl w:val="1"/>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Beam nulling</w:t>
      </w:r>
    </w:p>
    <w:p w14:paraId="17A11042" w14:textId="77777777" w:rsidR="006F207E" w:rsidRPr="006F207E" w:rsidRDefault="006F207E" w:rsidP="006F207E">
      <w:pPr>
        <w:widowControl w:val="0"/>
        <w:numPr>
          <w:ilvl w:val="1"/>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Beam pairing</w:t>
      </w:r>
    </w:p>
    <w:p w14:paraId="18F97445"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Coordinated scheduling in time and/or frequency</w:t>
      </w:r>
    </w:p>
    <w:p w14:paraId="34EE28B3"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 xml:space="preserve">Power </w:t>
      </w:r>
      <w:proofErr w:type="gramStart"/>
      <w:r w:rsidRPr="006F207E">
        <w:rPr>
          <w:rFonts w:ascii="Times" w:eastAsia="宋体" w:hAnsi="Times"/>
          <w:bCs/>
          <w:szCs w:val="28"/>
          <w:lang w:eastAsia="x-none"/>
        </w:rPr>
        <w:t>control based</w:t>
      </w:r>
      <w:proofErr w:type="gramEnd"/>
      <w:r w:rsidRPr="006F207E">
        <w:rPr>
          <w:rFonts w:ascii="Times" w:eastAsia="宋体" w:hAnsi="Times"/>
          <w:bCs/>
          <w:szCs w:val="28"/>
          <w:lang w:eastAsia="x-none"/>
        </w:rPr>
        <w:t xml:space="preserve"> schemes</w:t>
      </w:r>
      <w:r w:rsidRPr="006F207E">
        <w:rPr>
          <w:rFonts w:ascii="Times" w:eastAsia="宋体" w:hAnsi="Times"/>
          <w:bCs/>
          <w:szCs w:val="28"/>
          <w:lang w:eastAsia="x-none"/>
        </w:rPr>
        <w:tab/>
      </w:r>
    </w:p>
    <w:p w14:paraId="2F9C2642" w14:textId="77777777" w:rsidR="006F207E" w:rsidRPr="006F207E" w:rsidRDefault="006F207E" w:rsidP="006F207E">
      <w:pPr>
        <w:widowControl w:val="0"/>
        <w:numPr>
          <w:ilvl w:val="1"/>
          <w:numId w:val="19"/>
        </w:numPr>
        <w:suppressAutoHyphens/>
        <w:overflowPunct/>
        <w:autoSpaceDE/>
        <w:autoSpaceDN/>
        <w:adjustRightInd/>
        <w:snapToGrid w:val="0"/>
        <w:spacing w:after="0"/>
        <w:jc w:val="both"/>
        <w:textAlignment w:val="auto"/>
        <w:rPr>
          <w:rFonts w:ascii="Times" w:eastAsia="宋体" w:hAnsi="Times"/>
          <w:bCs/>
          <w:szCs w:val="28"/>
          <w:lang w:eastAsia="x-none"/>
        </w:rPr>
      </w:pPr>
      <w:proofErr w:type="spellStart"/>
      <w:r w:rsidRPr="006F207E">
        <w:rPr>
          <w:rFonts w:ascii="Times" w:eastAsia="宋体" w:hAnsi="Times"/>
          <w:bCs/>
          <w:szCs w:val="28"/>
          <w:lang w:eastAsia="x-none"/>
        </w:rPr>
        <w:t>gNB</w:t>
      </w:r>
      <w:proofErr w:type="spellEnd"/>
      <w:r w:rsidRPr="006F207E">
        <w:rPr>
          <w:rFonts w:ascii="Times" w:eastAsia="宋体" w:hAnsi="Times"/>
          <w:bCs/>
          <w:szCs w:val="28"/>
          <w:lang w:eastAsia="x-none"/>
        </w:rPr>
        <w:t xml:space="preserve"> Tx power control</w:t>
      </w:r>
    </w:p>
    <w:p w14:paraId="1474738B" w14:textId="77777777" w:rsidR="006F207E" w:rsidRPr="006F207E" w:rsidRDefault="006F207E" w:rsidP="006F207E">
      <w:pPr>
        <w:widowControl w:val="0"/>
        <w:numPr>
          <w:ilvl w:val="1"/>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UE Tx power control</w:t>
      </w:r>
    </w:p>
    <w:p w14:paraId="52814C80" w14:textId="77777777" w:rsidR="006F207E" w:rsidRPr="006F207E" w:rsidRDefault="006F207E" w:rsidP="006F207E">
      <w:pPr>
        <w:overflowPunct/>
        <w:autoSpaceDE/>
        <w:autoSpaceDN/>
        <w:adjustRightInd/>
        <w:spacing w:after="0"/>
        <w:textAlignment w:val="auto"/>
        <w:rPr>
          <w:rFonts w:ascii="Times" w:eastAsia="宋体" w:hAnsi="Times"/>
          <w:bCs/>
          <w:szCs w:val="28"/>
          <w:lang w:eastAsia="en-US"/>
        </w:rPr>
      </w:pPr>
      <w:r w:rsidRPr="006F207E">
        <w:rPr>
          <w:rFonts w:ascii="Times" w:eastAsia="宋体" w:hAnsi="Times"/>
          <w:bCs/>
          <w:szCs w:val="28"/>
          <w:lang w:eastAsia="en-US"/>
        </w:rPr>
        <w:t xml:space="preserve">Note: </w:t>
      </w:r>
      <w:proofErr w:type="spellStart"/>
      <w:r w:rsidRPr="006F207E">
        <w:rPr>
          <w:rFonts w:ascii="Times" w:eastAsia="宋体" w:hAnsi="Times"/>
          <w:bCs/>
          <w:szCs w:val="28"/>
          <w:lang w:eastAsia="en-US"/>
        </w:rPr>
        <w:t>gNB</w:t>
      </w:r>
      <w:proofErr w:type="spellEnd"/>
      <w:r w:rsidRPr="006F207E">
        <w:rPr>
          <w:rFonts w:ascii="Times" w:eastAsia="宋体" w:hAnsi="Times"/>
          <w:bCs/>
          <w:szCs w:val="28"/>
          <w:lang w:eastAsia="en-US"/>
        </w:rPr>
        <w:t>-to-</w:t>
      </w:r>
      <w:proofErr w:type="spellStart"/>
      <w:r w:rsidRPr="006F207E">
        <w:rPr>
          <w:rFonts w:ascii="Times" w:eastAsia="宋体" w:hAnsi="Times"/>
          <w:bCs/>
          <w:szCs w:val="28"/>
          <w:lang w:eastAsia="en-US"/>
        </w:rPr>
        <w:t>gNB</w:t>
      </w:r>
      <w:proofErr w:type="spellEnd"/>
      <w:r w:rsidRPr="006F207E">
        <w:rPr>
          <w:rFonts w:ascii="Times" w:eastAsia="宋体" w:hAnsi="Times"/>
          <w:bCs/>
          <w:szCs w:val="28"/>
          <w:lang w:eastAsia="en-US"/>
        </w:rPr>
        <w:t xml:space="preserve"> co-channel CLI and/or channel measurements can be the enablers for some of the above CLI handling schemes.</w:t>
      </w:r>
    </w:p>
    <w:p w14:paraId="45609C66"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p>
    <w:p w14:paraId="265CBCFD" w14:textId="77777777" w:rsidR="006F207E" w:rsidRPr="006F207E" w:rsidRDefault="006F207E" w:rsidP="006F207E">
      <w:pPr>
        <w:overflowPunct/>
        <w:autoSpaceDE/>
        <w:autoSpaceDN/>
        <w:adjustRightInd/>
        <w:spacing w:after="0"/>
        <w:textAlignment w:val="auto"/>
        <w:rPr>
          <w:rFonts w:ascii="Times" w:eastAsia="宋体" w:hAnsi="Times"/>
          <w:b/>
          <w:bCs/>
          <w:szCs w:val="28"/>
          <w:highlight w:val="green"/>
          <w:lang w:eastAsia="en-US"/>
        </w:rPr>
      </w:pPr>
      <w:r w:rsidRPr="006F207E">
        <w:rPr>
          <w:rFonts w:ascii="Times" w:eastAsia="宋体" w:hAnsi="Times"/>
          <w:b/>
          <w:bCs/>
          <w:szCs w:val="28"/>
          <w:highlight w:val="green"/>
          <w:lang w:eastAsia="en-US"/>
        </w:rPr>
        <w:t>Agreement</w:t>
      </w:r>
    </w:p>
    <w:p w14:paraId="4ECAF7C6" w14:textId="77777777" w:rsidR="006F207E" w:rsidRPr="006F207E" w:rsidRDefault="006F207E" w:rsidP="006F207E">
      <w:pPr>
        <w:overflowPunct/>
        <w:autoSpaceDE/>
        <w:autoSpaceDN/>
        <w:adjustRightInd/>
        <w:spacing w:after="0"/>
        <w:textAlignment w:val="auto"/>
        <w:rPr>
          <w:rFonts w:ascii="Times" w:eastAsia="宋体" w:hAnsi="Times"/>
          <w:bCs/>
          <w:szCs w:val="28"/>
          <w:lang w:eastAsia="en-US"/>
        </w:rPr>
      </w:pPr>
      <w:r w:rsidRPr="006F207E">
        <w:rPr>
          <w:rFonts w:ascii="Times" w:eastAsia="宋体" w:hAnsi="Times"/>
          <w:bCs/>
          <w:szCs w:val="28"/>
          <w:lang w:eastAsia="en-US"/>
        </w:rPr>
        <w:t>Consider the following candidate UE-to-UE co-channel CLI handling schemes for further down-selection</w:t>
      </w:r>
    </w:p>
    <w:p w14:paraId="5B9033CE"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UE-to-UE co-channel CLI measurement and reporting</w:t>
      </w:r>
    </w:p>
    <w:p w14:paraId="46204D9D"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Coordinated scheduling in time and/or frequency</w:t>
      </w:r>
    </w:p>
    <w:p w14:paraId="604E4977"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 xml:space="preserve">Spatial </w:t>
      </w:r>
      <w:proofErr w:type="gramStart"/>
      <w:r w:rsidRPr="006F207E">
        <w:rPr>
          <w:rFonts w:ascii="Times" w:eastAsia="宋体" w:hAnsi="Times"/>
          <w:bCs/>
          <w:szCs w:val="28"/>
          <w:lang w:eastAsia="x-none"/>
        </w:rPr>
        <w:t>domain based</w:t>
      </w:r>
      <w:proofErr w:type="gramEnd"/>
      <w:r w:rsidRPr="006F207E">
        <w:rPr>
          <w:rFonts w:ascii="Times" w:eastAsia="宋体" w:hAnsi="Times"/>
          <w:bCs/>
          <w:szCs w:val="28"/>
          <w:lang w:eastAsia="x-none"/>
        </w:rPr>
        <w:t xml:space="preserve"> schemes</w:t>
      </w:r>
    </w:p>
    <w:p w14:paraId="3665345F"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 xml:space="preserve">Power </w:t>
      </w:r>
      <w:proofErr w:type="gramStart"/>
      <w:r w:rsidRPr="006F207E">
        <w:rPr>
          <w:rFonts w:ascii="Times" w:eastAsia="宋体" w:hAnsi="Times"/>
          <w:bCs/>
          <w:szCs w:val="28"/>
          <w:lang w:eastAsia="x-none"/>
        </w:rPr>
        <w:t>control based</w:t>
      </w:r>
      <w:proofErr w:type="gramEnd"/>
      <w:r w:rsidRPr="006F207E">
        <w:rPr>
          <w:rFonts w:ascii="Times" w:eastAsia="宋体" w:hAnsi="Times"/>
          <w:bCs/>
          <w:szCs w:val="28"/>
          <w:lang w:eastAsia="x-none"/>
        </w:rPr>
        <w:t xml:space="preserve"> schemes</w:t>
      </w:r>
    </w:p>
    <w:p w14:paraId="6396E7B1" w14:textId="77777777" w:rsidR="006F207E" w:rsidRPr="006F207E" w:rsidRDefault="006F207E" w:rsidP="006F207E">
      <w:pPr>
        <w:widowControl w:val="0"/>
        <w:numPr>
          <w:ilvl w:val="0"/>
          <w:numId w:val="19"/>
        </w:numPr>
        <w:suppressAutoHyphens/>
        <w:overflowPunct/>
        <w:autoSpaceDE/>
        <w:autoSpaceDN/>
        <w:adjustRightInd/>
        <w:snapToGrid w:val="0"/>
        <w:spacing w:after="0"/>
        <w:jc w:val="both"/>
        <w:textAlignment w:val="auto"/>
        <w:rPr>
          <w:rFonts w:ascii="Times" w:eastAsia="宋体" w:hAnsi="Times"/>
          <w:bCs/>
          <w:szCs w:val="28"/>
          <w:lang w:eastAsia="x-none"/>
        </w:rPr>
      </w:pPr>
      <w:r w:rsidRPr="006F207E">
        <w:rPr>
          <w:rFonts w:ascii="Times" w:eastAsia="宋体" w:hAnsi="Times"/>
          <w:bCs/>
          <w:szCs w:val="28"/>
          <w:lang w:eastAsia="x-none"/>
        </w:rPr>
        <w:t>Note: UE-to-UE co-channel CLI measurement and reporting can be the enablers for some of the above CLI handling schemes.</w:t>
      </w:r>
    </w:p>
    <w:p w14:paraId="2F436092"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46DC90C3" w14:textId="77777777" w:rsidR="006F207E" w:rsidRPr="006F207E" w:rsidRDefault="006F207E" w:rsidP="006F207E">
      <w:pPr>
        <w:overflowPunct/>
        <w:autoSpaceDE/>
        <w:autoSpaceDN/>
        <w:adjustRightInd/>
        <w:spacing w:after="0"/>
        <w:textAlignment w:val="auto"/>
        <w:rPr>
          <w:rFonts w:ascii="Times" w:eastAsia="Batang" w:hAnsi="Times"/>
          <w:b/>
          <w:szCs w:val="24"/>
          <w:highlight w:val="green"/>
          <w:lang w:eastAsia="en-US"/>
        </w:rPr>
      </w:pPr>
      <w:r w:rsidRPr="006F207E">
        <w:rPr>
          <w:rFonts w:ascii="Times" w:eastAsia="Batang" w:hAnsi="Times"/>
          <w:b/>
          <w:szCs w:val="24"/>
          <w:highlight w:val="green"/>
          <w:lang w:eastAsia="en-US"/>
        </w:rPr>
        <w:t>Agreement</w:t>
      </w:r>
    </w:p>
    <w:p w14:paraId="16AA6CDF" w14:textId="77777777" w:rsidR="006F207E" w:rsidRPr="006F207E" w:rsidRDefault="006F207E" w:rsidP="006F207E">
      <w:pPr>
        <w:overflowPunct/>
        <w:autoSpaceDE/>
        <w:autoSpaceDN/>
        <w:adjustRightInd/>
        <w:spacing w:after="0"/>
        <w:textAlignment w:val="auto"/>
        <w:rPr>
          <w:rFonts w:ascii="Times" w:eastAsia="Batang" w:hAnsi="Times"/>
          <w:b/>
          <w:szCs w:val="24"/>
          <w:lang w:eastAsia="en-US"/>
        </w:rPr>
      </w:pPr>
      <w:proofErr w:type="spellStart"/>
      <w:r w:rsidRPr="006F207E">
        <w:rPr>
          <w:rFonts w:ascii="Times" w:eastAsia="Batang" w:hAnsi="Times"/>
          <w:lang w:eastAsia="en-US"/>
        </w:rPr>
        <w:t>gNB</w:t>
      </w:r>
      <w:proofErr w:type="spellEnd"/>
      <w:r w:rsidRPr="006F207E">
        <w:rPr>
          <w:rFonts w:ascii="Times" w:eastAsia="Batang" w:hAnsi="Times"/>
          <w:lang w:eastAsia="en-US"/>
        </w:rPr>
        <w:t xml:space="preserve"> Tx power </w:t>
      </w:r>
      <w:proofErr w:type="gramStart"/>
      <w:r w:rsidRPr="006F207E">
        <w:rPr>
          <w:rFonts w:ascii="Times" w:eastAsia="Batang" w:hAnsi="Times"/>
          <w:lang w:eastAsia="en-US"/>
        </w:rPr>
        <w:t>control</w:t>
      </w:r>
      <w:r w:rsidRPr="006F207E">
        <w:rPr>
          <w:rFonts w:ascii="Times" w:eastAsia="Batang" w:hAnsi="Times"/>
          <w:szCs w:val="24"/>
          <w:lang w:eastAsia="en-US"/>
        </w:rPr>
        <w:t xml:space="preserve"> based</w:t>
      </w:r>
      <w:proofErr w:type="gramEnd"/>
      <w:r w:rsidRPr="006F207E">
        <w:rPr>
          <w:rFonts w:ascii="Times" w:eastAsia="Batang" w:hAnsi="Times"/>
          <w:szCs w:val="24"/>
          <w:lang w:eastAsia="en-US"/>
        </w:rPr>
        <w:t xml:space="preserve"> schemes are not considered in the down-selection of </w:t>
      </w:r>
      <w:proofErr w:type="spellStart"/>
      <w:r w:rsidRPr="006F207E">
        <w:rPr>
          <w:rFonts w:ascii="Times" w:eastAsia="Batang" w:hAnsi="Times"/>
          <w:szCs w:val="24"/>
          <w:lang w:eastAsia="en-US"/>
        </w:rPr>
        <w:t>gNB</w:t>
      </w:r>
      <w:proofErr w:type="spellEnd"/>
      <w:r w:rsidRPr="006F207E">
        <w:rPr>
          <w:rFonts w:ascii="Times" w:eastAsia="Batang" w:hAnsi="Times"/>
          <w:szCs w:val="24"/>
          <w:lang w:eastAsia="en-US"/>
        </w:rPr>
        <w:t>-to-</w:t>
      </w:r>
      <w:proofErr w:type="spellStart"/>
      <w:r w:rsidRPr="006F207E">
        <w:rPr>
          <w:rFonts w:ascii="Times" w:eastAsia="Batang" w:hAnsi="Times"/>
          <w:szCs w:val="24"/>
          <w:lang w:eastAsia="en-US"/>
        </w:rPr>
        <w:t>gNB</w:t>
      </w:r>
      <w:proofErr w:type="spellEnd"/>
      <w:r w:rsidRPr="006F207E">
        <w:rPr>
          <w:rFonts w:ascii="Times" w:eastAsia="Batang" w:hAnsi="Times"/>
          <w:szCs w:val="24"/>
          <w:lang w:eastAsia="en-US"/>
        </w:rPr>
        <w:t xml:space="preserve"> co-channel CLI handling schemes.</w:t>
      </w:r>
    </w:p>
    <w:p w14:paraId="231F6D4C"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31554AF0" w14:textId="77777777" w:rsidR="006F207E" w:rsidRPr="006F207E" w:rsidRDefault="006F207E" w:rsidP="006F207E">
      <w:pPr>
        <w:overflowPunct/>
        <w:autoSpaceDE/>
        <w:autoSpaceDN/>
        <w:adjustRightInd/>
        <w:spacing w:after="0"/>
        <w:textAlignment w:val="auto"/>
        <w:rPr>
          <w:rFonts w:ascii="Times" w:eastAsia="Batang" w:hAnsi="Times"/>
          <w:b/>
          <w:szCs w:val="24"/>
          <w:highlight w:val="green"/>
          <w:lang w:eastAsia="en-US"/>
        </w:rPr>
      </w:pPr>
      <w:r w:rsidRPr="006F207E">
        <w:rPr>
          <w:rFonts w:ascii="Times" w:eastAsia="Batang" w:hAnsi="Times"/>
          <w:b/>
          <w:szCs w:val="24"/>
          <w:highlight w:val="green"/>
          <w:lang w:eastAsia="en-US"/>
        </w:rPr>
        <w:t>Agreement</w:t>
      </w:r>
    </w:p>
    <w:p w14:paraId="3028A35E" w14:textId="77777777" w:rsidR="006F207E" w:rsidRPr="006F207E" w:rsidRDefault="006F207E" w:rsidP="006F207E">
      <w:pPr>
        <w:tabs>
          <w:tab w:val="left" w:pos="0"/>
        </w:tabs>
        <w:overflowPunct/>
        <w:autoSpaceDE/>
        <w:autoSpaceDN/>
        <w:adjustRightInd/>
        <w:spacing w:after="0"/>
        <w:contextualSpacing/>
        <w:textAlignment w:val="auto"/>
        <w:rPr>
          <w:rFonts w:ascii="Times" w:eastAsia="Batang" w:hAnsi="Times"/>
          <w:szCs w:val="24"/>
          <w:lang w:eastAsia="en-US"/>
        </w:rPr>
      </w:pPr>
      <w:r w:rsidRPr="006F207E">
        <w:rPr>
          <w:rFonts w:ascii="Times" w:eastAsia="宋体" w:hAnsi="Times"/>
          <w:szCs w:val="24"/>
          <w:lang w:eastAsia="en-US"/>
        </w:rPr>
        <w:t xml:space="preserve">For SBFD aware UEs, CLI measurements is performed within the active DL BWP and the </w:t>
      </w:r>
      <w:r w:rsidRPr="006F207E">
        <w:rPr>
          <w:rFonts w:ascii="Times" w:eastAsia="Batang" w:hAnsi="Times"/>
          <w:szCs w:val="24"/>
          <w:lang w:eastAsia="en-US"/>
        </w:rPr>
        <w:t>following can be considered</w:t>
      </w:r>
    </w:p>
    <w:p w14:paraId="2210203F" w14:textId="77777777" w:rsidR="006F207E" w:rsidRPr="006F207E" w:rsidRDefault="006F207E" w:rsidP="006F207E">
      <w:pPr>
        <w:widowControl w:val="0"/>
        <w:numPr>
          <w:ilvl w:val="0"/>
          <w:numId w:val="19"/>
        </w:numPr>
        <w:suppressAutoHyphens/>
        <w:overflowPunct/>
        <w:autoSpaceDE/>
        <w:autoSpaceDN/>
        <w:adjustRightInd/>
        <w:snapToGrid w:val="0"/>
        <w:spacing w:after="0"/>
        <w:textAlignment w:val="auto"/>
        <w:rPr>
          <w:rFonts w:ascii="Times" w:eastAsia="Batang" w:hAnsi="Times"/>
          <w:szCs w:val="24"/>
          <w:lang w:eastAsia="x-none"/>
        </w:rPr>
      </w:pPr>
      <w:r w:rsidRPr="006F207E">
        <w:rPr>
          <w:rFonts w:ascii="Times" w:eastAsia="Batang" w:hAnsi="Times"/>
          <w:szCs w:val="24"/>
          <w:lang w:eastAsia="x-none"/>
        </w:rPr>
        <w:t xml:space="preserve">Method#1: UE measures RSSI within DL </w:t>
      </w:r>
      <w:proofErr w:type="spellStart"/>
      <w:r w:rsidRPr="006F207E">
        <w:rPr>
          <w:rFonts w:ascii="Times" w:eastAsia="Batang" w:hAnsi="Times"/>
          <w:szCs w:val="24"/>
          <w:lang w:eastAsia="x-none"/>
        </w:rPr>
        <w:t>subband</w:t>
      </w:r>
      <w:proofErr w:type="spellEnd"/>
    </w:p>
    <w:p w14:paraId="5FB1D538" w14:textId="77777777" w:rsidR="006F207E" w:rsidRPr="006F207E" w:rsidRDefault="006F207E" w:rsidP="006F207E">
      <w:pPr>
        <w:widowControl w:val="0"/>
        <w:numPr>
          <w:ilvl w:val="0"/>
          <w:numId w:val="19"/>
        </w:numPr>
        <w:suppressAutoHyphens/>
        <w:overflowPunct/>
        <w:autoSpaceDE/>
        <w:autoSpaceDN/>
        <w:adjustRightInd/>
        <w:snapToGrid w:val="0"/>
        <w:spacing w:after="0"/>
        <w:textAlignment w:val="auto"/>
        <w:rPr>
          <w:rFonts w:ascii="Times" w:eastAsia="Batang" w:hAnsi="Times"/>
          <w:szCs w:val="24"/>
          <w:lang w:eastAsia="x-none"/>
        </w:rPr>
      </w:pPr>
      <w:r w:rsidRPr="006F207E">
        <w:rPr>
          <w:rFonts w:ascii="Times" w:eastAsia="Batang" w:hAnsi="Times"/>
          <w:szCs w:val="24"/>
          <w:lang w:eastAsia="x-none"/>
        </w:rPr>
        <w:t xml:space="preserve">Method#2: UE measures RSRP of aggressor UE within UL </w:t>
      </w:r>
      <w:proofErr w:type="spellStart"/>
      <w:r w:rsidRPr="006F207E">
        <w:rPr>
          <w:rFonts w:ascii="Times" w:eastAsia="Batang" w:hAnsi="Times"/>
          <w:szCs w:val="24"/>
          <w:lang w:eastAsia="x-none"/>
        </w:rPr>
        <w:t>subband</w:t>
      </w:r>
      <w:proofErr w:type="spellEnd"/>
    </w:p>
    <w:p w14:paraId="444DB85C" w14:textId="77777777" w:rsidR="006F207E" w:rsidRPr="006F207E" w:rsidRDefault="006F207E" w:rsidP="006F207E">
      <w:pPr>
        <w:widowControl w:val="0"/>
        <w:numPr>
          <w:ilvl w:val="0"/>
          <w:numId w:val="19"/>
        </w:numPr>
        <w:suppressAutoHyphens/>
        <w:overflowPunct/>
        <w:autoSpaceDE/>
        <w:autoSpaceDN/>
        <w:adjustRightInd/>
        <w:snapToGrid w:val="0"/>
        <w:spacing w:after="0"/>
        <w:textAlignment w:val="auto"/>
        <w:rPr>
          <w:rFonts w:ascii="Times" w:eastAsia="Batang" w:hAnsi="Times"/>
          <w:szCs w:val="24"/>
          <w:lang w:eastAsia="x-none"/>
        </w:rPr>
      </w:pPr>
      <w:r w:rsidRPr="006F207E">
        <w:rPr>
          <w:rFonts w:ascii="Times" w:eastAsia="Batang" w:hAnsi="Times"/>
          <w:szCs w:val="24"/>
          <w:lang w:eastAsia="x-none"/>
        </w:rPr>
        <w:t xml:space="preserve">Method#3: UE measures RSSI within UL </w:t>
      </w:r>
      <w:proofErr w:type="spellStart"/>
      <w:r w:rsidRPr="006F207E">
        <w:rPr>
          <w:rFonts w:ascii="Times" w:eastAsia="Batang" w:hAnsi="Times"/>
          <w:szCs w:val="24"/>
          <w:lang w:eastAsia="x-none"/>
        </w:rPr>
        <w:t>subband</w:t>
      </w:r>
      <w:proofErr w:type="spellEnd"/>
    </w:p>
    <w:p w14:paraId="74A6744A" w14:textId="77777777" w:rsidR="006F207E" w:rsidRPr="006F207E" w:rsidRDefault="006F207E" w:rsidP="006F207E">
      <w:pPr>
        <w:widowControl w:val="0"/>
        <w:numPr>
          <w:ilvl w:val="0"/>
          <w:numId w:val="19"/>
        </w:numPr>
        <w:suppressAutoHyphens/>
        <w:overflowPunct/>
        <w:autoSpaceDE/>
        <w:autoSpaceDN/>
        <w:adjustRightInd/>
        <w:snapToGrid w:val="0"/>
        <w:spacing w:after="0"/>
        <w:textAlignment w:val="auto"/>
        <w:rPr>
          <w:rFonts w:ascii="Times" w:eastAsia="Batang" w:hAnsi="Times"/>
          <w:szCs w:val="24"/>
          <w:lang w:eastAsia="x-none"/>
        </w:rPr>
      </w:pPr>
      <w:r w:rsidRPr="006F207E">
        <w:rPr>
          <w:rFonts w:ascii="Times" w:eastAsia="Batang" w:hAnsi="Times"/>
          <w:szCs w:val="24"/>
          <w:lang w:eastAsia="x-none"/>
        </w:rPr>
        <w:t>Method#4: UE measures RSSI within guard band, if guard band exists</w:t>
      </w:r>
    </w:p>
    <w:p w14:paraId="30C8370A"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hint="eastAsia"/>
          <w:szCs w:val="24"/>
          <w:lang w:eastAsia="en-US"/>
        </w:rPr>
        <w:t>N</w:t>
      </w:r>
      <w:r w:rsidRPr="006F207E">
        <w:rPr>
          <w:rFonts w:ascii="Times" w:eastAsia="Batang" w:hAnsi="Times"/>
          <w:szCs w:val="24"/>
          <w:lang w:eastAsia="en-US"/>
        </w:rPr>
        <w:t xml:space="preserve">ote: If DL </w:t>
      </w:r>
      <w:proofErr w:type="spellStart"/>
      <w:r w:rsidRPr="006F207E">
        <w:rPr>
          <w:rFonts w:ascii="Times" w:eastAsia="Batang" w:hAnsi="Times"/>
          <w:szCs w:val="24"/>
          <w:lang w:eastAsia="en-US"/>
        </w:rPr>
        <w:t>subband</w:t>
      </w:r>
      <w:proofErr w:type="spellEnd"/>
      <w:r w:rsidRPr="006F207E">
        <w:rPr>
          <w:rFonts w:ascii="Times" w:eastAsia="Batang" w:hAnsi="Times"/>
          <w:szCs w:val="24"/>
          <w:lang w:eastAsia="en-US"/>
        </w:rPr>
        <w:t xml:space="preserve">, UL </w:t>
      </w:r>
      <w:proofErr w:type="spellStart"/>
      <w:r w:rsidRPr="006F207E">
        <w:rPr>
          <w:rFonts w:ascii="Times" w:eastAsia="Batang" w:hAnsi="Times"/>
          <w:szCs w:val="24"/>
          <w:lang w:eastAsia="en-US"/>
        </w:rPr>
        <w:t>subband</w:t>
      </w:r>
      <w:proofErr w:type="spellEnd"/>
      <w:r w:rsidRPr="006F207E">
        <w:rPr>
          <w:rFonts w:ascii="Times" w:eastAsia="Batang" w:hAnsi="Times"/>
          <w:szCs w:val="24"/>
          <w:lang w:eastAsia="en-US"/>
        </w:rPr>
        <w:t xml:space="preserve"> or guard band is outside the active DL BWP, the above methods does not apply.</w:t>
      </w:r>
    </w:p>
    <w:p w14:paraId="0BF453BA" w14:textId="77777777" w:rsidR="006F207E" w:rsidRPr="006F207E" w:rsidRDefault="006F207E" w:rsidP="006F207E">
      <w:pPr>
        <w:overflowPunct/>
        <w:autoSpaceDE/>
        <w:autoSpaceDN/>
        <w:adjustRightInd/>
        <w:spacing w:after="0"/>
        <w:textAlignment w:val="auto"/>
        <w:rPr>
          <w:rFonts w:ascii="Times" w:eastAsia="Batang" w:hAnsi="Times"/>
          <w:szCs w:val="24"/>
          <w:lang w:eastAsia="en-US"/>
        </w:rPr>
      </w:pPr>
      <w:r w:rsidRPr="006F207E">
        <w:rPr>
          <w:rFonts w:ascii="Times" w:eastAsia="Batang" w:hAnsi="Times" w:hint="eastAsia"/>
          <w:szCs w:val="24"/>
          <w:lang w:eastAsia="en-US"/>
        </w:rPr>
        <w:t>N</w:t>
      </w:r>
      <w:r w:rsidRPr="006F207E">
        <w:rPr>
          <w:rFonts w:ascii="Times" w:eastAsia="Batang" w:hAnsi="Times"/>
          <w:szCs w:val="24"/>
          <w:lang w:eastAsia="en-US"/>
        </w:rPr>
        <w:t xml:space="preserve">ote: Method#4 </w:t>
      </w:r>
      <w:r w:rsidRPr="006F207E">
        <w:rPr>
          <w:rFonts w:ascii="Times" w:eastAsia="Batang" w:hAnsi="Times" w:hint="eastAsia"/>
          <w:szCs w:val="24"/>
          <w:lang w:eastAsia="en-US"/>
        </w:rPr>
        <w:t>does</w:t>
      </w:r>
      <w:r w:rsidRPr="006F207E">
        <w:rPr>
          <w:rFonts w:ascii="Times" w:eastAsia="Batang" w:hAnsi="Times"/>
          <w:szCs w:val="24"/>
          <w:lang w:eastAsia="en-US"/>
        </w:rPr>
        <w:t xml:space="preserve"> not imply that guard band is explicitly configured.</w:t>
      </w:r>
    </w:p>
    <w:p w14:paraId="373CB8EC" w14:textId="77777777" w:rsidR="006F207E" w:rsidRPr="006F207E" w:rsidRDefault="006F207E" w:rsidP="006F207E">
      <w:pPr>
        <w:overflowPunct/>
        <w:autoSpaceDE/>
        <w:autoSpaceDN/>
        <w:adjustRightInd/>
        <w:spacing w:after="0"/>
        <w:textAlignment w:val="auto"/>
        <w:rPr>
          <w:rFonts w:ascii="Times" w:eastAsia="Batang" w:hAnsi="Times"/>
          <w:iCs/>
          <w:szCs w:val="24"/>
          <w:lang w:eastAsia="en-US"/>
        </w:rPr>
      </w:pPr>
    </w:p>
    <w:p w14:paraId="2F8F11F9" w14:textId="77777777" w:rsidR="006F207E" w:rsidRPr="006F207E" w:rsidRDefault="006F207E" w:rsidP="006F207E">
      <w:pPr>
        <w:overflowPunct/>
        <w:autoSpaceDE/>
        <w:autoSpaceDN/>
        <w:adjustRightInd/>
        <w:spacing w:after="0"/>
        <w:textAlignment w:val="auto"/>
        <w:rPr>
          <w:rFonts w:ascii="Times" w:eastAsia="Batang" w:hAnsi="Times"/>
          <w:b/>
          <w:bCs/>
          <w:iCs/>
          <w:lang w:eastAsia="en-US"/>
        </w:rPr>
      </w:pPr>
      <w:r w:rsidRPr="006F207E">
        <w:rPr>
          <w:rFonts w:ascii="Times" w:eastAsia="Batang" w:hAnsi="Times"/>
          <w:b/>
          <w:bCs/>
          <w:iCs/>
          <w:lang w:eastAsia="en-US"/>
        </w:rPr>
        <w:t>For future meetings:</w:t>
      </w:r>
    </w:p>
    <w:p w14:paraId="71071F49" w14:textId="1EB147F0" w:rsidR="006F207E" w:rsidRPr="006F207E" w:rsidRDefault="006F207E" w:rsidP="006F207E">
      <w:pPr>
        <w:rPr>
          <w:rFonts w:eastAsia="Yu Mincho"/>
          <w:lang w:eastAsia="ja-JP"/>
        </w:rPr>
      </w:pPr>
      <w:r w:rsidRPr="006F207E">
        <w:rPr>
          <w:rFonts w:ascii="Times" w:eastAsia="Batang" w:hAnsi="Times"/>
          <w:lang w:eastAsia="en-US"/>
        </w:rPr>
        <w:t>Companies are to refer to Proposal 2-2a (</w:t>
      </w:r>
      <w:proofErr w:type="spellStart"/>
      <w:r w:rsidRPr="006F207E">
        <w:rPr>
          <w:rFonts w:ascii="Times" w:eastAsia="Batang" w:hAnsi="Times"/>
          <w:lang w:eastAsia="en-US"/>
        </w:rPr>
        <w:t>gNB-gNB</w:t>
      </w:r>
      <w:proofErr w:type="spellEnd"/>
      <w:r w:rsidRPr="006F207E">
        <w:rPr>
          <w:rFonts w:ascii="Times" w:eastAsia="Batang" w:hAnsi="Times"/>
          <w:lang w:eastAsia="en-US"/>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5840400F" w14:textId="317BD149" w:rsidR="003A4B47" w:rsidRDefault="00701410" w:rsidP="00701410">
      <w:pPr>
        <w:pStyle w:val="Heading4"/>
        <w:rPr>
          <w:lang w:eastAsia="ja-JP"/>
        </w:rPr>
      </w:pPr>
      <w:r>
        <w:rPr>
          <w:lang w:eastAsia="ja-JP"/>
        </w:rPr>
        <w:t>2.1.2</w:t>
      </w:r>
      <w:r>
        <w:rPr>
          <w:lang w:eastAsia="ja-JP"/>
        </w:rPr>
        <w:tab/>
        <w:t>Remaining Open issues</w:t>
      </w:r>
    </w:p>
    <w:p w14:paraId="0C7BAB7F" w14:textId="2F63F2F9" w:rsidR="00BB111C" w:rsidRDefault="00BB111C" w:rsidP="003839E8">
      <w:pPr>
        <w:spacing w:after="120"/>
        <w:rPr>
          <w:rFonts w:eastAsiaTheme="minorEastAsia"/>
          <w:b/>
          <w:bCs/>
          <w:u w:val="single"/>
          <w:lang w:val="en-US" w:eastAsia="zh-CN"/>
        </w:rPr>
      </w:pPr>
      <w:r w:rsidRPr="008A30A1">
        <w:rPr>
          <w:rFonts w:eastAsiaTheme="minorEastAsia"/>
          <w:b/>
          <w:bCs/>
          <w:u w:val="single"/>
          <w:lang w:val="en-US" w:eastAsia="zh-CN"/>
        </w:rPr>
        <w:t>SBFD TX/RX/measurement procedures</w:t>
      </w:r>
    </w:p>
    <w:p w14:paraId="5D9CAB63" w14:textId="77777777" w:rsidR="003839E8" w:rsidRPr="003839E8" w:rsidRDefault="00177EDA" w:rsidP="003839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semi-static indication of time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 </w:t>
      </w:r>
    </w:p>
    <w:p w14:paraId="4BC1EE84" w14:textId="3A62BBA6" w:rsidR="00177EDA" w:rsidRPr="003839E8" w:rsidRDefault="00177EDA" w:rsidP="003839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w:t>
      </w:r>
      <w:r w:rsidR="003839E8" w:rsidRPr="003839E8">
        <w:rPr>
          <w:rFonts w:eastAsia="Malgun Gothic"/>
          <w:lang w:val="en-US" w:eastAsia="ko-KR"/>
        </w:rPr>
        <w:t xml:space="preserve">on </w:t>
      </w:r>
      <w:r w:rsidRPr="003839E8">
        <w:rPr>
          <w:rFonts w:eastAsia="Malgun Gothic"/>
          <w:lang w:val="en-US" w:eastAsia="ko-KR"/>
        </w:rPr>
        <w:t xml:space="preserve">semi-static indication of frequency domain location of SBFD </w:t>
      </w:r>
      <w:proofErr w:type="spellStart"/>
      <w:r w:rsidRPr="003839E8">
        <w:rPr>
          <w:rFonts w:eastAsia="Malgun Gothic"/>
          <w:lang w:val="en-US" w:eastAsia="ko-KR"/>
        </w:rPr>
        <w:t>subbands</w:t>
      </w:r>
      <w:proofErr w:type="spellEnd"/>
      <w:r w:rsidRPr="003839E8">
        <w:rPr>
          <w:rFonts w:eastAsia="Malgun Gothic"/>
          <w:lang w:val="en-US" w:eastAsia="ko-KR"/>
        </w:rPr>
        <w:t xml:space="preserve"> to UEs in RRC_CONNECTED mode</w:t>
      </w:r>
    </w:p>
    <w:p w14:paraId="3B25F9AA" w14:textId="6365A76F" w:rsidR="003839E8" w:rsidRPr="003839E8" w:rsidRDefault="003839E8" w:rsidP="003839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 xml:space="preserve">Remaining details on UE transmission, reception and measurement behavior and procedures in SBFD symbols and/or non-SBFD symbols for SBFD aware UE </w:t>
      </w:r>
    </w:p>
    <w:p w14:paraId="3AE7BB8F" w14:textId="7FCC7F96" w:rsidR="003839E8" w:rsidRPr="003839E8" w:rsidRDefault="0088236D" w:rsidP="00D075A5">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t</w:t>
      </w:r>
      <w:r w:rsidR="003839E8" w:rsidRPr="003839E8">
        <w:rPr>
          <w:rFonts w:eastAsia="Malgun Gothic"/>
          <w:lang w:val="en-US" w:eastAsia="ko-KR"/>
        </w:rPr>
        <w:t xml:space="preserve">ransmission and reception </w:t>
      </w:r>
      <w:proofErr w:type="spellStart"/>
      <w:r w:rsidR="003839E8" w:rsidRPr="003839E8">
        <w:rPr>
          <w:rFonts w:eastAsia="Malgun Gothic"/>
          <w:lang w:val="en-US" w:eastAsia="ko-KR"/>
        </w:rPr>
        <w:t>behaviours</w:t>
      </w:r>
      <w:proofErr w:type="spellEnd"/>
      <w:r w:rsidR="003839E8" w:rsidRPr="003839E8">
        <w:rPr>
          <w:rFonts w:eastAsia="Malgun Gothic"/>
          <w:lang w:val="en-US" w:eastAsia="ko-KR"/>
        </w:rPr>
        <w:t xml:space="preserve"> on SBFD </w:t>
      </w:r>
      <w:proofErr w:type="spellStart"/>
      <w:r w:rsidR="003839E8" w:rsidRPr="003839E8">
        <w:rPr>
          <w:rFonts w:eastAsia="Malgun Gothic"/>
          <w:lang w:val="en-US" w:eastAsia="ko-KR"/>
        </w:rPr>
        <w:t>subbands</w:t>
      </w:r>
      <w:proofErr w:type="spellEnd"/>
      <w:r w:rsidR="003839E8" w:rsidRPr="003839E8">
        <w:rPr>
          <w:rFonts w:eastAsia="Malgun Gothic"/>
          <w:lang w:val="en-US" w:eastAsia="ko-KR"/>
        </w:rPr>
        <w:t xml:space="preserve"> configured in DL and/or flexible symbol indicated by </w:t>
      </w:r>
      <w:r w:rsidR="003839E8" w:rsidRPr="003839E8">
        <w:rPr>
          <w:rFonts w:eastAsia="Malgun Gothic"/>
          <w:i/>
          <w:iCs/>
          <w:lang w:val="en-US" w:eastAsia="ko-KR"/>
        </w:rPr>
        <w:t>TDD-UL-DL-</w:t>
      </w:r>
      <w:proofErr w:type="spellStart"/>
      <w:r w:rsidR="003839E8" w:rsidRPr="003839E8">
        <w:rPr>
          <w:rFonts w:eastAsia="Malgun Gothic"/>
          <w:i/>
          <w:iCs/>
          <w:lang w:val="en-US" w:eastAsia="ko-KR"/>
        </w:rPr>
        <w:t>ConfigCommon</w:t>
      </w:r>
      <w:proofErr w:type="spellEnd"/>
    </w:p>
    <w:p w14:paraId="67133DC1"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UL transmissions within UL </w:t>
      </w:r>
      <w:proofErr w:type="spellStart"/>
      <w:r w:rsidRPr="003839E8">
        <w:rPr>
          <w:rFonts w:eastAsia="Malgun Gothic"/>
          <w:lang w:val="en-US" w:eastAsia="ko-KR"/>
        </w:rPr>
        <w:t>subband</w:t>
      </w:r>
      <w:proofErr w:type="spellEnd"/>
      <w:r w:rsidRPr="003839E8">
        <w:rPr>
          <w:rFonts w:eastAsia="Malgun Gothic"/>
          <w:lang w:val="en-US" w:eastAsia="ko-KR"/>
        </w:rPr>
        <w:t xml:space="preserve"> only</w:t>
      </w:r>
    </w:p>
    <w:p w14:paraId="68350906"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DL receptions within DL </w:t>
      </w:r>
      <w:proofErr w:type="spellStart"/>
      <w:r w:rsidRPr="003839E8">
        <w:rPr>
          <w:rFonts w:eastAsia="Malgun Gothic"/>
          <w:lang w:val="en-US" w:eastAsia="ko-KR"/>
        </w:rPr>
        <w:t>subband</w:t>
      </w:r>
      <w:proofErr w:type="spellEnd"/>
      <w:r w:rsidRPr="003839E8">
        <w:rPr>
          <w:rFonts w:eastAsia="Malgun Gothic"/>
          <w:lang w:val="en-US" w:eastAsia="ko-KR"/>
        </w:rPr>
        <w:t xml:space="preserve">(s) only, except for CLI measurement by the UE outside of the DL </w:t>
      </w:r>
      <w:proofErr w:type="spellStart"/>
      <w:r w:rsidRPr="003839E8">
        <w:rPr>
          <w:rFonts w:eastAsia="Malgun Gothic"/>
          <w:lang w:val="en-US" w:eastAsia="ko-KR"/>
        </w:rPr>
        <w:t>subbands</w:t>
      </w:r>
      <w:proofErr w:type="spellEnd"/>
    </w:p>
    <w:p w14:paraId="2F924067" w14:textId="4D96610D" w:rsidR="003839E8" w:rsidRPr="003839E8" w:rsidRDefault="00786063" w:rsidP="00D075A5">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Pr>
          <w:rFonts w:eastAsia="Malgun Gothic"/>
          <w:lang w:val="en-US" w:eastAsia="ko-KR"/>
        </w:rPr>
        <w:t>E</w:t>
      </w:r>
      <w:r w:rsidR="0088236D">
        <w:rPr>
          <w:rFonts w:eastAsia="Malgun Gothic"/>
          <w:lang w:val="en-US" w:eastAsia="ko-KR"/>
        </w:rPr>
        <w:t>nh</w:t>
      </w:r>
      <w:r w:rsidR="003839E8" w:rsidRPr="003839E8">
        <w:rPr>
          <w:rFonts w:eastAsia="Malgun Gothic"/>
          <w:lang w:val="en-US" w:eastAsia="ko-KR"/>
        </w:rPr>
        <w:t>ancement on resource allocation in frequency domain in SBFD symbols, including</w:t>
      </w:r>
    </w:p>
    <w:p w14:paraId="18BD8CEE"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resource allocation in frequency domain for PDSCH/CSI-RS across two DL </w:t>
      </w:r>
      <w:proofErr w:type="spellStart"/>
      <w:r w:rsidRPr="003839E8">
        <w:rPr>
          <w:rFonts w:eastAsia="Malgun Gothic"/>
          <w:lang w:val="en-US" w:eastAsia="ko-KR"/>
        </w:rPr>
        <w:t>subbands</w:t>
      </w:r>
      <w:proofErr w:type="spellEnd"/>
      <w:r w:rsidRPr="003839E8">
        <w:rPr>
          <w:rFonts w:eastAsia="Malgun Gothic"/>
          <w:lang w:val="en-US" w:eastAsia="ko-KR"/>
        </w:rPr>
        <w:t xml:space="preserve"> in SBFD symbols</w:t>
      </w:r>
    </w:p>
    <w:p w14:paraId="3AD45450"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 xml:space="preserve">handling of unaligned boundaries between SBFD </w:t>
      </w:r>
      <w:proofErr w:type="spellStart"/>
      <w:r w:rsidRPr="003839E8">
        <w:rPr>
          <w:rFonts w:eastAsia="Malgun Gothic"/>
          <w:lang w:val="en-US" w:eastAsia="ko-KR"/>
        </w:rPr>
        <w:t>subband</w:t>
      </w:r>
      <w:proofErr w:type="spellEnd"/>
      <w:r w:rsidRPr="003839E8">
        <w:rPr>
          <w:rFonts w:eastAsia="Malgun Gothic"/>
          <w:lang w:val="en-US" w:eastAsia="ko-KR"/>
        </w:rPr>
        <w:t xml:space="preserve">(s) and RBG, CSI reporting </w:t>
      </w:r>
      <w:proofErr w:type="spellStart"/>
      <w:r w:rsidRPr="003839E8">
        <w:rPr>
          <w:rFonts w:eastAsia="Malgun Gothic"/>
          <w:lang w:val="en-US" w:eastAsia="ko-KR"/>
        </w:rPr>
        <w:t>subband</w:t>
      </w:r>
      <w:proofErr w:type="spellEnd"/>
      <w:r w:rsidRPr="003839E8">
        <w:rPr>
          <w:rFonts w:eastAsia="Malgun Gothic"/>
          <w:lang w:val="en-US" w:eastAsia="ko-KR"/>
        </w:rPr>
        <w:t>, CSI-RS resource, PRG</w:t>
      </w:r>
    </w:p>
    <w:p w14:paraId="7EB35055" w14:textId="7328EE96" w:rsidR="003839E8" w:rsidRPr="003839E8" w:rsidRDefault="00786063" w:rsidP="00D075A5">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Pr>
          <w:rFonts w:eastAsia="Malgun Gothic"/>
          <w:lang w:val="en-US" w:eastAsia="ko-KR"/>
        </w:rPr>
        <w:t>E</w:t>
      </w:r>
      <w:r w:rsidR="003839E8" w:rsidRPr="003839E8">
        <w:rPr>
          <w:rFonts w:eastAsia="Malgun Gothic"/>
          <w:lang w:val="en-US" w:eastAsia="ko-KR"/>
        </w:rPr>
        <w:t>nhancements on physical channels/signals and procedure across SBFD symbols and non-SBFD symbols in different slots, where each transmission/reception within a slot has either all SBFD or all non-SBFD symbols, including</w:t>
      </w:r>
    </w:p>
    <w:p w14:paraId="401DD3D3"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resource allocation in frequency domain for transmission or reception in SBFD symbols and non-SBFD symbols with different available frequency resource in different slots</w:t>
      </w:r>
    </w:p>
    <w:p w14:paraId="535424BC" w14:textId="77777777" w:rsidR="003839E8" w:rsidRPr="003839E8" w:rsidRDefault="003839E8" w:rsidP="00D075A5">
      <w:pPr>
        <w:numPr>
          <w:ilvl w:val="3"/>
          <w:numId w:val="21"/>
        </w:numPr>
        <w:overflowPunct/>
        <w:autoSpaceDE/>
        <w:autoSpaceDN/>
        <w:adjustRightInd/>
        <w:spacing w:after="0"/>
        <w:ind w:leftChars="440" w:left="1240" w:rightChars="-49" w:right="-98"/>
        <w:jc w:val="both"/>
        <w:textAlignment w:val="auto"/>
        <w:rPr>
          <w:rFonts w:eastAsia="Malgun Gothic"/>
          <w:lang w:val="en-US" w:eastAsia="ko-KR"/>
        </w:rPr>
      </w:pPr>
      <w:r w:rsidRPr="003839E8">
        <w:rPr>
          <w:rFonts w:eastAsia="Malgun Gothic"/>
          <w:lang w:val="en-US" w:eastAsia="ko-KR"/>
        </w:rPr>
        <w:t>CSI report of which associated CSI-RS instances occur in both SBFD symbols and non-SBFD symbols in different slots</w:t>
      </w:r>
    </w:p>
    <w:p w14:paraId="5E122D64" w14:textId="6DEBE669" w:rsidR="003839E8" w:rsidRPr="003839E8" w:rsidRDefault="00786063" w:rsidP="00D075A5">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Pr>
          <w:rFonts w:eastAsia="Malgun Gothic"/>
          <w:lang w:val="en-US" w:eastAsia="ko-KR"/>
        </w:rPr>
        <w:t>C</w:t>
      </w:r>
      <w:r w:rsidR="003839E8" w:rsidRPr="003839E8">
        <w:rPr>
          <w:rFonts w:eastAsia="Malgun Gothic"/>
          <w:lang w:val="en-US" w:eastAsia="ko-KR"/>
        </w:rPr>
        <w:t>onfigurations for SRS, PUCCH and PUSCH on SBFD symbols and non-SBFD symbols, e.g., resources, frequency hopping parameters, UL power control parameters and/or beam/spatial relation</w:t>
      </w:r>
    </w:p>
    <w:p w14:paraId="5C516F41" w14:textId="614F8621" w:rsidR="003839E8" w:rsidRPr="003839E8" w:rsidRDefault="0088236D" w:rsidP="00D075A5">
      <w:pPr>
        <w:numPr>
          <w:ilvl w:val="1"/>
          <w:numId w:val="21"/>
        </w:numPr>
        <w:overflowPunct/>
        <w:autoSpaceDE/>
        <w:autoSpaceDN/>
        <w:adjustRightInd/>
        <w:spacing w:after="0"/>
        <w:ind w:leftChars="213" w:left="708" w:rightChars="-49" w:right="-98" w:hangingChars="141" w:hanging="282"/>
        <w:jc w:val="both"/>
        <w:textAlignment w:val="auto"/>
        <w:rPr>
          <w:rFonts w:eastAsia="Malgun Gothic"/>
          <w:lang w:val="en-US" w:eastAsia="ko-KR"/>
        </w:rPr>
      </w:pPr>
      <w:r w:rsidRPr="003839E8">
        <w:rPr>
          <w:rFonts w:eastAsia="Malgun Gothic"/>
          <w:lang w:val="en-US" w:eastAsia="ko-KR"/>
        </w:rPr>
        <w:t xml:space="preserve">Remaining details on </w:t>
      </w:r>
      <w:r>
        <w:rPr>
          <w:rFonts w:eastAsia="Malgun Gothic"/>
          <w:lang w:val="en-US" w:eastAsia="ko-KR"/>
        </w:rPr>
        <w:t>c</w:t>
      </w:r>
      <w:r w:rsidR="003839E8" w:rsidRPr="003839E8">
        <w:rPr>
          <w:rFonts w:eastAsia="Malgun Gothic"/>
          <w:lang w:val="en-US" w:eastAsia="ko-KR"/>
        </w:rPr>
        <w:t xml:space="preserve">ollision handling between DL reception in DL </w:t>
      </w:r>
      <w:proofErr w:type="spellStart"/>
      <w:r w:rsidR="003839E8" w:rsidRPr="003839E8">
        <w:rPr>
          <w:rFonts w:eastAsia="Malgun Gothic"/>
          <w:lang w:val="en-US" w:eastAsia="ko-KR"/>
        </w:rPr>
        <w:t>subband</w:t>
      </w:r>
      <w:proofErr w:type="spellEnd"/>
      <w:r w:rsidR="003839E8" w:rsidRPr="003839E8">
        <w:rPr>
          <w:rFonts w:eastAsia="Malgun Gothic"/>
          <w:lang w:val="en-US" w:eastAsia="ko-KR"/>
        </w:rPr>
        <w:t xml:space="preserve">(s) and UL transmission in UL </w:t>
      </w:r>
      <w:proofErr w:type="spellStart"/>
      <w:r w:rsidR="003839E8" w:rsidRPr="003839E8">
        <w:rPr>
          <w:rFonts w:eastAsia="Malgun Gothic"/>
          <w:lang w:val="en-US" w:eastAsia="ko-KR"/>
        </w:rPr>
        <w:t>subband</w:t>
      </w:r>
      <w:proofErr w:type="spellEnd"/>
      <w:r w:rsidR="003839E8" w:rsidRPr="003839E8">
        <w:rPr>
          <w:rFonts w:eastAsia="Malgun Gothic"/>
          <w:lang w:val="en-US" w:eastAsia="ko-KR"/>
        </w:rPr>
        <w:t xml:space="preserve"> in a SBFD symbol</w:t>
      </w:r>
    </w:p>
    <w:p w14:paraId="1EEEC970" w14:textId="685BEB11" w:rsidR="00177EDA" w:rsidRPr="003839E8" w:rsidRDefault="00177EDA" w:rsidP="00D075A5">
      <w:pPr>
        <w:spacing w:after="120"/>
        <w:rPr>
          <w:b/>
          <w:bCs/>
          <w:u w:val="single"/>
          <w:lang w:val="en-US" w:eastAsia="zh-CN"/>
        </w:rPr>
      </w:pPr>
      <w:r w:rsidRPr="003839E8">
        <w:rPr>
          <w:b/>
          <w:bCs/>
          <w:u w:val="single"/>
          <w:lang w:val="en-US" w:eastAsia="zh-CN"/>
        </w:rPr>
        <w:lastRenderedPageBreak/>
        <w:t>SBFD random access operation</w:t>
      </w:r>
    </w:p>
    <w:p w14:paraId="69E812B2" w14:textId="40DC95F3" w:rsidR="00177EDA" w:rsidRPr="003839E8" w:rsidRDefault="00177EDA" w:rsidP="003839E8">
      <w:pPr>
        <w:numPr>
          <w:ilvl w:val="1"/>
          <w:numId w:val="21"/>
        </w:numPr>
        <w:overflowPunct/>
        <w:autoSpaceDE/>
        <w:autoSpaceDN/>
        <w:adjustRightInd/>
        <w:spacing w:after="0"/>
        <w:ind w:leftChars="20" w:left="400" w:rightChars="-49" w:right="-98"/>
        <w:jc w:val="both"/>
        <w:textAlignment w:val="auto"/>
        <w:rPr>
          <w:lang w:val="en-US" w:eastAsia="zh-CN"/>
        </w:rPr>
      </w:pPr>
      <w:r w:rsidRPr="003839E8">
        <w:rPr>
          <w:rFonts w:eastAsia="Malgun Gothic"/>
          <w:lang w:val="en-US" w:eastAsia="ko-KR"/>
        </w:rPr>
        <w:t>Remaining</w:t>
      </w:r>
      <w:r w:rsidRPr="003839E8">
        <w:rPr>
          <w:lang w:val="en-US" w:eastAsia="zh-CN"/>
        </w:rPr>
        <w:t xml:space="preserve"> details on SBFD operation to support random access in SBFD symbols by UEs in RRC CONNECTED mode </w:t>
      </w:r>
    </w:p>
    <w:p w14:paraId="4360F9B2" w14:textId="0D0824D7" w:rsidR="00177EDA" w:rsidRPr="003839E8" w:rsidRDefault="003839E8" w:rsidP="003839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sidRPr="003839E8">
        <w:rPr>
          <w:rFonts w:eastAsia="Malgun Gothic"/>
          <w:lang w:val="en-US" w:eastAsia="ko-KR"/>
        </w:rPr>
        <w:t>Remaining</w:t>
      </w:r>
      <w:r w:rsidRPr="003839E8">
        <w:rPr>
          <w:lang w:val="en-US" w:eastAsia="zh-CN"/>
        </w:rPr>
        <w:t xml:space="preserve"> details on </w:t>
      </w:r>
      <w:r>
        <w:rPr>
          <w:lang w:val="en-US" w:eastAsia="zh-CN"/>
        </w:rPr>
        <w:t>justification and specification, if justified, of</w:t>
      </w:r>
      <w:r w:rsidR="00177EDA" w:rsidRPr="003839E8">
        <w:rPr>
          <w:lang w:val="en-US" w:eastAsia="zh-CN"/>
        </w:rPr>
        <w:t xml:space="preserve"> SBFD operation to UE in RRC_IDLE/INACTIVE mode for random access</w:t>
      </w:r>
    </w:p>
    <w:p w14:paraId="286D126D" w14:textId="2B00FFB3" w:rsidR="00177EDA" w:rsidRPr="003839E8" w:rsidRDefault="003839E8" w:rsidP="00314CAA">
      <w:pPr>
        <w:snapToGrid w:val="0"/>
        <w:spacing w:beforeLines="50" w:before="120" w:after="120"/>
        <w:rPr>
          <w:rFonts w:eastAsiaTheme="minorEastAsia"/>
          <w:b/>
          <w:bCs/>
          <w:u w:val="single"/>
          <w:lang w:val="en-US" w:eastAsia="zh-CN"/>
        </w:rPr>
      </w:pPr>
      <w:r w:rsidRPr="003839E8">
        <w:rPr>
          <w:rFonts w:eastAsiaTheme="minorEastAsia"/>
          <w:b/>
          <w:bCs/>
          <w:u w:val="single"/>
          <w:lang w:val="en-US" w:eastAsia="zh-CN"/>
        </w:rPr>
        <w:t>CLI handling</w:t>
      </w:r>
    </w:p>
    <w:p w14:paraId="20C0E765" w14:textId="257DD27B" w:rsidR="003839E8" w:rsidRPr="003839E8" w:rsidRDefault="003839E8" w:rsidP="003839E8">
      <w:pPr>
        <w:numPr>
          <w:ilvl w:val="1"/>
          <w:numId w:val="21"/>
        </w:numPr>
        <w:overflowPunct/>
        <w:autoSpaceDE/>
        <w:autoSpaceDN/>
        <w:adjustRightInd/>
        <w:spacing w:after="0"/>
        <w:ind w:leftChars="20" w:left="400" w:rightChars="-49" w:right="-98"/>
        <w:jc w:val="both"/>
        <w:textAlignment w:val="auto"/>
        <w:rPr>
          <w:rFonts w:eastAsia="Malgun Gothic"/>
          <w:lang w:val="en-US" w:eastAsia="ko-KR"/>
        </w:rPr>
      </w:pPr>
      <w:r>
        <w:rPr>
          <w:rFonts w:eastAsia="Malgun Gothic"/>
          <w:lang w:val="en-US" w:eastAsia="ko-KR"/>
        </w:rPr>
        <w:t xml:space="preserve">Remaining details on </w:t>
      </w:r>
      <w:proofErr w:type="spellStart"/>
      <w:r w:rsidRPr="003839E8">
        <w:rPr>
          <w:rFonts w:eastAsia="Malgun Gothic"/>
          <w:lang w:val="en-US" w:eastAsia="ko-KR"/>
        </w:rPr>
        <w:t>gNB</w:t>
      </w:r>
      <w:proofErr w:type="spellEnd"/>
      <w:r w:rsidRPr="003839E8">
        <w:rPr>
          <w:rFonts w:eastAsia="Malgun Gothic"/>
          <w:lang w:val="en-US" w:eastAsia="ko-KR"/>
        </w:rPr>
        <w:t>-to-</w:t>
      </w:r>
      <w:proofErr w:type="spellStart"/>
      <w:r w:rsidRPr="003839E8">
        <w:rPr>
          <w:rFonts w:eastAsia="Malgun Gothic"/>
          <w:lang w:val="en-US" w:eastAsia="ko-KR"/>
        </w:rPr>
        <w:t>gNB</w:t>
      </w:r>
      <w:proofErr w:type="spellEnd"/>
      <w:r w:rsidRPr="003839E8">
        <w:rPr>
          <w:rFonts w:eastAsia="Malgun Gothic"/>
          <w:lang w:val="en-US" w:eastAsia="ko-KR"/>
        </w:rPr>
        <w:t xml:space="preserve"> co-channel CLI handling scheme(s) (the detailed schemes are to be down-selected from those in TR38.858 by RAN1#117)</w:t>
      </w:r>
    </w:p>
    <w:p w14:paraId="2E576C99" w14:textId="0BC5863E" w:rsidR="00177EDA" w:rsidRPr="003839E8" w:rsidRDefault="003839E8" w:rsidP="003839E8">
      <w:pPr>
        <w:numPr>
          <w:ilvl w:val="1"/>
          <w:numId w:val="21"/>
        </w:numPr>
        <w:overflowPunct/>
        <w:autoSpaceDE/>
        <w:autoSpaceDN/>
        <w:adjustRightInd/>
        <w:spacing w:after="0"/>
        <w:ind w:leftChars="20" w:left="400" w:rightChars="-49" w:right="-98"/>
        <w:jc w:val="both"/>
        <w:textAlignment w:val="auto"/>
        <w:rPr>
          <w:rFonts w:eastAsiaTheme="minorEastAsia"/>
          <w:b/>
          <w:bCs/>
          <w:u w:val="single"/>
          <w:lang w:val="en-US" w:eastAsia="zh-CN"/>
        </w:rPr>
      </w:pPr>
      <w:r>
        <w:rPr>
          <w:rFonts w:eastAsia="Malgun Gothic"/>
          <w:lang w:val="en-US" w:eastAsia="ko-KR"/>
        </w:rPr>
        <w:t>Remaining details on</w:t>
      </w:r>
      <w:r w:rsidRPr="003839E8">
        <w:rPr>
          <w:rFonts w:eastAsia="Malgun Gothic"/>
          <w:lang w:val="en-US" w:eastAsia="ko-KR"/>
        </w:rPr>
        <w:t xml:space="preserve"> UE-to-UE co-channel CLI handling scheme(s) (the detailed schemes are to be down-selected from those in TR38.858 by RAN1#117)</w:t>
      </w:r>
    </w:p>
    <w:p w14:paraId="7618A9B8" w14:textId="77777777" w:rsidR="00BB111C" w:rsidRPr="00BB111C" w:rsidRDefault="00BB111C" w:rsidP="00BB111C">
      <w:pPr>
        <w:rPr>
          <w:rFonts w:eastAsia="Yu Mincho"/>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2FA763AF" w14:textId="31DC076D" w:rsidR="007C5722" w:rsidRDefault="00701410" w:rsidP="007C5722">
      <w:pPr>
        <w:pStyle w:val="Heading4"/>
        <w:rPr>
          <w:lang w:eastAsia="ja-JP"/>
        </w:rPr>
      </w:pPr>
      <w:r>
        <w:rPr>
          <w:lang w:eastAsia="ja-JP"/>
        </w:rPr>
        <w:t>2.2.2</w:t>
      </w:r>
      <w:r>
        <w:rPr>
          <w:lang w:eastAsia="ja-JP"/>
        </w:rPr>
        <w:tab/>
        <w:t xml:space="preserve">Remaining Open issues </w:t>
      </w:r>
    </w:p>
    <w:p w14:paraId="6115AD2C" w14:textId="0BDAF1C2" w:rsidR="007C5722" w:rsidRPr="007C5722" w:rsidRDefault="007C5722" w:rsidP="007C5722">
      <w:pPr>
        <w:rPr>
          <w:rFonts w:eastAsiaTheme="minorEastAsia"/>
          <w:lang w:eastAsia="zh-CN"/>
        </w:rPr>
      </w:pPr>
      <w:r>
        <w:rPr>
          <w:rFonts w:eastAsiaTheme="minorEastAsia" w:hint="eastAsia"/>
          <w:lang w:eastAsia="zh-CN"/>
        </w:rPr>
        <w:t>N</w:t>
      </w:r>
      <w:r>
        <w:rPr>
          <w:rFonts w:eastAsiaTheme="minorEastAsia"/>
          <w:lang w:eastAsia="zh-CN"/>
        </w:rPr>
        <w:t>ot started yet.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69795BF1" w:rsidR="00701410" w:rsidRDefault="00701410" w:rsidP="00701410">
      <w:pPr>
        <w:pStyle w:val="Heading4"/>
        <w:rPr>
          <w:lang w:eastAsia="ja-JP"/>
        </w:rPr>
      </w:pPr>
      <w:r>
        <w:rPr>
          <w:lang w:eastAsia="ja-JP"/>
        </w:rPr>
        <w:t>2.3.2</w:t>
      </w:r>
      <w:r>
        <w:rPr>
          <w:lang w:eastAsia="ja-JP"/>
        </w:rPr>
        <w:tab/>
        <w:t>Remaining Open issues</w:t>
      </w:r>
    </w:p>
    <w:p w14:paraId="6FC91CCA" w14:textId="093C12C7" w:rsidR="007C5722" w:rsidRPr="007C5722" w:rsidRDefault="007C5722" w:rsidP="007C5722">
      <w:pPr>
        <w:rPr>
          <w:rFonts w:eastAsiaTheme="minorEastAsia"/>
          <w:lang w:eastAsia="zh-CN"/>
        </w:rPr>
      </w:pPr>
      <w:r>
        <w:rPr>
          <w:rFonts w:eastAsiaTheme="minorEastAsia" w:hint="eastAsia"/>
          <w:lang w:eastAsia="zh-CN"/>
        </w:rPr>
        <w:t>N</w:t>
      </w:r>
      <w:r>
        <w:rPr>
          <w:rFonts w:eastAsiaTheme="minorEastAsia"/>
          <w:lang w:eastAsia="zh-CN"/>
        </w:rPr>
        <w:t>ot started yet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49DCC4D0" w:rsidR="00701410" w:rsidRDefault="00701410" w:rsidP="00701410">
      <w:pPr>
        <w:pStyle w:val="Heading4"/>
        <w:rPr>
          <w:lang w:eastAsia="ja-JP"/>
        </w:rPr>
      </w:pPr>
      <w:r>
        <w:rPr>
          <w:lang w:eastAsia="ja-JP"/>
        </w:rPr>
        <w:t>2.4.2</w:t>
      </w:r>
      <w:r>
        <w:rPr>
          <w:lang w:eastAsia="ja-JP"/>
        </w:rPr>
        <w:tab/>
        <w:t>Remaining Open issues</w:t>
      </w:r>
    </w:p>
    <w:p w14:paraId="35772D90" w14:textId="1D354F06" w:rsidR="007C5722" w:rsidRPr="007C5722" w:rsidRDefault="007C5722" w:rsidP="007C5722">
      <w:pPr>
        <w:rPr>
          <w:rFonts w:eastAsiaTheme="minorEastAsia"/>
          <w:lang w:eastAsia="zh-CN"/>
        </w:rPr>
      </w:pPr>
      <w:r>
        <w:rPr>
          <w:rFonts w:eastAsiaTheme="minorEastAsia" w:hint="eastAsia"/>
          <w:lang w:eastAsia="zh-CN"/>
        </w:rPr>
        <w:t>N</w:t>
      </w:r>
      <w:r>
        <w:rPr>
          <w:rFonts w:eastAsiaTheme="minorEastAsia"/>
          <w:lang w:eastAsia="zh-CN"/>
        </w:rPr>
        <w:t>ot started yet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8239F44" w14:textId="00779FCE" w:rsidR="00F93B57" w:rsidRPr="00F93B57" w:rsidRDefault="00F93B57" w:rsidP="003E3A1A">
      <w:pPr>
        <w:overflowPunct/>
        <w:autoSpaceDE/>
        <w:autoSpaceDN/>
        <w:snapToGrid w:val="0"/>
        <w:spacing w:after="0"/>
        <w:textAlignment w:val="auto"/>
        <w:rPr>
          <w:rFonts w:ascii="Arial" w:hAnsi="Arial" w:cs="Arial"/>
          <w:b/>
          <w:bCs/>
          <w:lang w:eastAsia="ja-JP"/>
        </w:rPr>
      </w:pPr>
      <w:r w:rsidRPr="00F93B57">
        <w:rPr>
          <w:rFonts w:asciiTheme="minorEastAsia" w:eastAsiaTheme="minorEastAsia" w:hAnsiTheme="minorEastAsia" w:cs="Arial" w:hint="eastAsia"/>
          <w:b/>
          <w:bCs/>
          <w:lang w:eastAsia="zh-CN"/>
        </w:rPr>
        <w:t>R</w:t>
      </w:r>
      <w:r w:rsidRPr="00F93B57">
        <w:rPr>
          <w:rFonts w:asciiTheme="minorEastAsia" w:eastAsiaTheme="minorEastAsia" w:hAnsiTheme="minorEastAsia" w:cs="Arial"/>
          <w:b/>
          <w:bCs/>
          <w:lang w:eastAsia="zh-CN"/>
        </w:rPr>
        <w:t>AN1#116</w:t>
      </w:r>
    </w:p>
    <w:p w14:paraId="5421E781" w14:textId="77777777" w:rsidR="00F93B57" w:rsidRPr="00F93B57" w:rsidRDefault="00186FF2" w:rsidP="00F93B57">
      <w:pPr>
        <w:spacing w:after="0"/>
      </w:pPr>
      <w:hyperlink r:id="rId7" w:history="1">
        <w:r w:rsidR="00F93B57" w:rsidRPr="00F93B57">
          <w:t>R1-2400111</w:t>
        </w:r>
      </w:hyperlink>
      <w:r w:rsidR="00F93B57" w:rsidRPr="00F93B57">
        <w:tab/>
        <w:t>Workplan for Evolution of NR Duplex Operation</w:t>
      </w:r>
      <w:r w:rsidR="00F93B57" w:rsidRPr="00F93B57">
        <w:tab/>
        <w:t xml:space="preserve">Huawei, </w:t>
      </w:r>
      <w:proofErr w:type="spellStart"/>
      <w:r w:rsidR="00F93B57" w:rsidRPr="00F93B57">
        <w:t>HiSilicon</w:t>
      </w:r>
      <w:proofErr w:type="spellEnd"/>
    </w:p>
    <w:p w14:paraId="0C388177" w14:textId="77777777" w:rsidR="00F93B57" w:rsidRPr="00F93B57" w:rsidRDefault="00186FF2" w:rsidP="00F93B57">
      <w:pPr>
        <w:spacing w:after="0"/>
      </w:pPr>
      <w:hyperlink r:id="rId8" w:history="1">
        <w:r w:rsidR="00F93B57" w:rsidRPr="00F93B57">
          <w:t>R1-2400432</w:t>
        </w:r>
      </w:hyperlink>
      <w:r w:rsidR="00F93B57" w:rsidRPr="00F93B57">
        <w:tab/>
        <w:t>Discussion on SBFD TX/RX/measurement procedures</w:t>
      </w:r>
      <w:r w:rsidR="00F93B57" w:rsidRPr="00F93B57">
        <w:tab/>
        <w:t>CATT</w:t>
      </w:r>
    </w:p>
    <w:p w14:paraId="6ECB6ED8" w14:textId="77777777" w:rsidR="00F93B57" w:rsidRPr="00F93B57" w:rsidRDefault="00186FF2" w:rsidP="00F93B57">
      <w:pPr>
        <w:spacing w:after="0"/>
      </w:pPr>
      <w:hyperlink r:id="rId9" w:history="1">
        <w:r w:rsidR="00F93B57" w:rsidRPr="00F93B57">
          <w:t>R1-2400557</w:t>
        </w:r>
      </w:hyperlink>
      <w:r w:rsidR="00F93B57" w:rsidRPr="00F93B57">
        <w:tab/>
        <w:t>Discussion on reception and transmission procedure for SBFD operation</w:t>
      </w:r>
      <w:r w:rsidR="00F93B57" w:rsidRPr="00F93B57">
        <w:tab/>
      </w:r>
      <w:proofErr w:type="spellStart"/>
      <w:r w:rsidR="00F93B57" w:rsidRPr="00F93B57">
        <w:t>xiaomi</w:t>
      </w:r>
      <w:proofErr w:type="spellEnd"/>
    </w:p>
    <w:p w14:paraId="0D6852A7" w14:textId="77777777" w:rsidR="00F93B57" w:rsidRPr="00F93B57" w:rsidRDefault="00186FF2" w:rsidP="00F93B57">
      <w:pPr>
        <w:spacing w:after="0"/>
      </w:pPr>
      <w:hyperlink r:id="rId10" w:history="1">
        <w:r w:rsidR="00F93B57" w:rsidRPr="00F93B57">
          <w:t>R1-2400838</w:t>
        </w:r>
      </w:hyperlink>
      <w:r w:rsidR="00F93B57" w:rsidRPr="00F93B57">
        <w:tab/>
        <w:t>On SBFD TX/RX/measurement procedures</w:t>
      </w:r>
      <w:r w:rsidR="00F93B57" w:rsidRPr="00F93B57">
        <w:tab/>
        <w:t>Nokia, Nokia Shanghai Bell</w:t>
      </w:r>
    </w:p>
    <w:p w14:paraId="4A28D8DF" w14:textId="77777777" w:rsidR="00F93B57" w:rsidRPr="00F93B57" w:rsidRDefault="00186FF2" w:rsidP="00F93B57">
      <w:pPr>
        <w:spacing w:after="0"/>
      </w:pPr>
      <w:hyperlink r:id="rId11" w:history="1">
        <w:r w:rsidR="00F93B57" w:rsidRPr="00F93B57">
          <w:t>R1-2400053</w:t>
        </w:r>
      </w:hyperlink>
      <w:r w:rsidR="00F93B57" w:rsidRPr="00F93B57">
        <w:tab/>
        <w:t>Discussion on SBFD TX/RX/measurement procedures</w:t>
      </w:r>
      <w:r w:rsidR="00F93B57" w:rsidRPr="00F93B57">
        <w:tab/>
      </w:r>
      <w:proofErr w:type="spellStart"/>
      <w:r w:rsidR="00F93B57" w:rsidRPr="00F93B57">
        <w:t>Spreadtrum</w:t>
      </w:r>
      <w:proofErr w:type="spellEnd"/>
      <w:r w:rsidR="00F93B57" w:rsidRPr="00F93B57">
        <w:t xml:space="preserve"> Communications</w:t>
      </w:r>
    </w:p>
    <w:p w14:paraId="1C14CDA3" w14:textId="77777777" w:rsidR="00F93B57" w:rsidRPr="00F93B57" w:rsidRDefault="00186FF2" w:rsidP="00F93B57">
      <w:pPr>
        <w:spacing w:after="0"/>
      </w:pPr>
      <w:hyperlink r:id="rId12" w:history="1">
        <w:r w:rsidR="00F93B57" w:rsidRPr="00F93B57">
          <w:t>R1-2400108</w:t>
        </w:r>
      </w:hyperlink>
      <w:r w:rsidR="00F93B57" w:rsidRPr="00F93B57">
        <w:tab/>
        <w:t xml:space="preserve">On </w:t>
      </w:r>
      <w:proofErr w:type="spellStart"/>
      <w:r w:rsidR="00F93B57" w:rsidRPr="00F93B57">
        <w:t>subband</w:t>
      </w:r>
      <w:proofErr w:type="spellEnd"/>
      <w:r w:rsidR="00F93B57" w:rsidRPr="00F93B57">
        <w:t xml:space="preserve"> full duplex design</w:t>
      </w:r>
      <w:r w:rsidR="00F93B57" w:rsidRPr="00F93B57">
        <w:tab/>
        <w:t xml:space="preserve">Huawei, </w:t>
      </w:r>
      <w:proofErr w:type="spellStart"/>
      <w:r w:rsidR="00F93B57" w:rsidRPr="00F93B57">
        <w:t>HiSilicon</w:t>
      </w:r>
      <w:proofErr w:type="spellEnd"/>
    </w:p>
    <w:p w14:paraId="6521ABE5" w14:textId="77777777" w:rsidR="00F93B57" w:rsidRPr="00F93B57" w:rsidRDefault="00186FF2" w:rsidP="00F93B57">
      <w:pPr>
        <w:spacing w:after="0"/>
      </w:pPr>
      <w:hyperlink r:id="rId13" w:history="1">
        <w:r w:rsidR="00F93B57" w:rsidRPr="00F93B57">
          <w:t>R1-2400154</w:t>
        </w:r>
      </w:hyperlink>
      <w:r w:rsidR="00F93B57" w:rsidRPr="00F93B57">
        <w:tab/>
        <w:t>Discussion for SBFD TX/RX/measurement procedures</w:t>
      </w:r>
      <w:r w:rsidR="00F93B57" w:rsidRPr="00F93B57">
        <w:tab/>
        <w:t>New H3C Technologies Co., Ltd.</w:t>
      </w:r>
    </w:p>
    <w:p w14:paraId="57CC6D8C" w14:textId="77777777" w:rsidR="00F93B57" w:rsidRPr="00F93B57" w:rsidRDefault="00186FF2" w:rsidP="00F93B57">
      <w:pPr>
        <w:spacing w:after="0"/>
      </w:pPr>
      <w:hyperlink r:id="rId14" w:history="1">
        <w:r w:rsidR="00F93B57" w:rsidRPr="00F93B57">
          <w:t>R1-2400177</w:t>
        </w:r>
      </w:hyperlink>
      <w:r w:rsidR="00F93B57" w:rsidRPr="00F93B57">
        <w:tab/>
        <w:t>Discussion on SBFD TX/RX/measurement procedures</w:t>
      </w:r>
      <w:r w:rsidR="00F93B57" w:rsidRPr="00F93B57">
        <w:tab/>
      </w:r>
      <w:proofErr w:type="spellStart"/>
      <w:r w:rsidR="00F93B57" w:rsidRPr="00F93B57">
        <w:t>Tejas</w:t>
      </w:r>
      <w:proofErr w:type="spellEnd"/>
      <w:r w:rsidR="00F93B57" w:rsidRPr="00F93B57">
        <w:t xml:space="preserve"> Network Limited</w:t>
      </w:r>
    </w:p>
    <w:p w14:paraId="58936947" w14:textId="77777777" w:rsidR="00F93B57" w:rsidRPr="00F93B57" w:rsidRDefault="00186FF2" w:rsidP="00F93B57">
      <w:pPr>
        <w:spacing w:after="0"/>
      </w:pPr>
      <w:hyperlink r:id="rId15" w:history="1">
        <w:r w:rsidR="00F93B57" w:rsidRPr="00F93B57">
          <w:t>R1-2400207</w:t>
        </w:r>
      </w:hyperlink>
      <w:r w:rsidR="00F93B57" w:rsidRPr="00F93B57">
        <w:tab/>
        <w:t>Discussion on SBFD operation</w:t>
      </w:r>
      <w:r w:rsidR="00F93B57" w:rsidRPr="00F93B57">
        <w:tab/>
      </w:r>
      <w:proofErr w:type="spellStart"/>
      <w:r w:rsidR="00F93B57" w:rsidRPr="00F93B57">
        <w:t>Transsion</w:t>
      </w:r>
      <w:proofErr w:type="spellEnd"/>
      <w:r w:rsidR="00F93B57" w:rsidRPr="00F93B57">
        <w:t xml:space="preserve"> Holdings</w:t>
      </w:r>
    </w:p>
    <w:p w14:paraId="2A3AA555" w14:textId="77777777" w:rsidR="00F93B57" w:rsidRPr="00F93B57" w:rsidRDefault="00186FF2" w:rsidP="00F93B57">
      <w:pPr>
        <w:spacing w:after="0"/>
      </w:pPr>
      <w:hyperlink r:id="rId16" w:history="1">
        <w:r w:rsidR="00F93B57" w:rsidRPr="00F93B57">
          <w:t>R1-2400241</w:t>
        </w:r>
      </w:hyperlink>
      <w:r w:rsidR="00F93B57" w:rsidRPr="00F93B57">
        <w:tab/>
        <w:t>Discussion on Rel-19 SBFD operation</w:t>
      </w:r>
      <w:r w:rsidR="00F93B57" w:rsidRPr="00F93B57">
        <w:tab/>
        <w:t>vivo</w:t>
      </w:r>
    </w:p>
    <w:p w14:paraId="26E56DDF" w14:textId="77777777" w:rsidR="00F93B57" w:rsidRPr="00F93B57" w:rsidRDefault="00186FF2" w:rsidP="00F93B57">
      <w:pPr>
        <w:spacing w:after="0"/>
      </w:pPr>
      <w:hyperlink r:id="rId17" w:history="1">
        <w:r w:rsidR="00F93B57" w:rsidRPr="00F93B57">
          <w:t>R1-2400269</w:t>
        </w:r>
      </w:hyperlink>
      <w:r w:rsidR="00F93B57" w:rsidRPr="00F93B57">
        <w:tab/>
        <w:t>Discussion on SBFD TX/RX/measurement procedures</w:t>
      </w:r>
      <w:r w:rsidR="00F93B57" w:rsidRPr="00F93B57">
        <w:tab/>
        <w:t>TCL</w:t>
      </w:r>
    </w:p>
    <w:p w14:paraId="4AB4BC22" w14:textId="77777777" w:rsidR="00F93B57" w:rsidRPr="00F93B57" w:rsidRDefault="00186FF2" w:rsidP="00F93B57">
      <w:pPr>
        <w:spacing w:after="0"/>
      </w:pPr>
      <w:hyperlink r:id="rId18" w:history="1">
        <w:r w:rsidR="00F93B57" w:rsidRPr="00F93B57">
          <w:t>R1-2400300</w:t>
        </w:r>
      </w:hyperlink>
      <w:r w:rsidR="00F93B57" w:rsidRPr="00F93B57">
        <w:tab/>
        <w:t>Discussion on transmission, reception and measurement procedures for SBFD operation</w:t>
      </w:r>
      <w:r w:rsidR="00F93B57" w:rsidRPr="00F93B57">
        <w:tab/>
        <w:t>ZTE</w:t>
      </w:r>
    </w:p>
    <w:p w14:paraId="12A24011" w14:textId="77777777" w:rsidR="00F93B57" w:rsidRPr="00F93B57" w:rsidRDefault="00186FF2" w:rsidP="00F93B57">
      <w:pPr>
        <w:spacing w:after="0"/>
      </w:pPr>
      <w:hyperlink r:id="rId19" w:history="1">
        <w:r w:rsidR="00F93B57" w:rsidRPr="00F93B57">
          <w:t>R1-2400325</w:t>
        </w:r>
      </w:hyperlink>
      <w:r w:rsidR="00F93B57" w:rsidRPr="00F93B57">
        <w:tab/>
        <w:t>Discussion on SBFD TX/RX/measurement procedures</w:t>
      </w:r>
      <w:r w:rsidR="00F93B57" w:rsidRPr="00F93B57">
        <w:tab/>
        <w:t>CMCC</w:t>
      </w:r>
    </w:p>
    <w:p w14:paraId="75808C3D" w14:textId="77777777" w:rsidR="00F93B57" w:rsidRPr="00F93B57" w:rsidRDefault="00186FF2" w:rsidP="00F93B57">
      <w:pPr>
        <w:spacing w:after="0"/>
      </w:pPr>
      <w:hyperlink r:id="rId20" w:history="1">
        <w:r w:rsidR="00F93B57" w:rsidRPr="00F93B57">
          <w:t>R1-2400606</w:t>
        </w:r>
      </w:hyperlink>
      <w:r w:rsidR="00F93B57" w:rsidRPr="00F93B57">
        <w:tab/>
        <w:t>Discussion on SBFD Tx/Rx/measurement procedures</w:t>
      </w:r>
      <w:r w:rsidR="00F93B57" w:rsidRPr="00F93B57">
        <w:tab/>
        <w:t>OPPO</w:t>
      </w:r>
    </w:p>
    <w:p w14:paraId="5F90E59D" w14:textId="77777777" w:rsidR="00F93B57" w:rsidRPr="00F93B57" w:rsidRDefault="00186FF2" w:rsidP="00F93B57">
      <w:pPr>
        <w:spacing w:after="0"/>
      </w:pPr>
      <w:hyperlink r:id="rId21" w:history="1">
        <w:r w:rsidR="00F93B57" w:rsidRPr="00F93B57">
          <w:t>R1-2400643</w:t>
        </w:r>
      </w:hyperlink>
      <w:r w:rsidR="00F93B57" w:rsidRPr="00F93B57">
        <w:tab/>
        <w:t>SBFD procedures in RRC_CONNECTED mode</w:t>
      </w:r>
      <w:r w:rsidR="00F93B57" w:rsidRPr="00F93B57">
        <w:tab/>
        <w:t>Sharp</w:t>
      </w:r>
    </w:p>
    <w:p w14:paraId="54C58FC6" w14:textId="77777777" w:rsidR="00F93B57" w:rsidRPr="00F93B57" w:rsidRDefault="00186FF2" w:rsidP="00F93B57">
      <w:pPr>
        <w:spacing w:after="0"/>
      </w:pPr>
      <w:hyperlink r:id="rId22" w:history="1">
        <w:r w:rsidR="00F93B57" w:rsidRPr="00F93B57">
          <w:t>R1-2400660</w:t>
        </w:r>
      </w:hyperlink>
      <w:r w:rsidR="00F93B57" w:rsidRPr="00F93B57">
        <w:tab/>
        <w:t>Discussion on SBFD TX/RX/measurement procedures</w:t>
      </w:r>
      <w:r w:rsidR="00F93B57" w:rsidRPr="00F93B57">
        <w:tab/>
        <w:t>China Telecom</w:t>
      </w:r>
    </w:p>
    <w:p w14:paraId="3A2993AB" w14:textId="77777777" w:rsidR="00F93B57" w:rsidRPr="00F93B57" w:rsidRDefault="00186FF2" w:rsidP="00F93B57">
      <w:pPr>
        <w:spacing w:after="0"/>
      </w:pPr>
      <w:hyperlink r:id="rId23" w:history="1">
        <w:r w:rsidR="00F93B57" w:rsidRPr="00F93B57">
          <w:t>R1-2400687</w:t>
        </w:r>
      </w:hyperlink>
      <w:r w:rsidR="00F93B57" w:rsidRPr="00F93B57">
        <w:tab/>
        <w:t>Discussion on SBFD TX RX and measurement procedures</w:t>
      </w:r>
      <w:r w:rsidR="00F93B57" w:rsidRPr="00F93B57">
        <w:tab/>
      </w:r>
      <w:proofErr w:type="spellStart"/>
      <w:r w:rsidR="00F93B57" w:rsidRPr="00F93B57">
        <w:t>InterDigital</w:t>
      </w:r>
      <w:proofErr w:type="spellEnd"/>
      <w:r w:rsidR="00F93B57" w:rsidRPr="00F93B57">
        <w:t>, Inc.</w:t>
      </w:r>
    </w:p>
    <w:p w14:paraId="6812E0CF" w14:textId="77777777" w:rsidR="00F93B57" w:rsidRPr="00F93B57" w:rsidRDefault="00186FF2" w:rsidP="00F93B57">
      <w:pPr>
        <w:spacing w:after="0"/>
      </w:pPr>
      <w:hyperlink r:id="rId24" w:history="1">
        <w:r w:rsidR="00F93B57" w:rsidRPr="00F93B57">
          <w:t>R1-2400731</w:t>
        </w:r>
      </w:hyperlink>
      <w:r w:rsidR="00F93B57" w:rsidRPr="00F93B57">
        <w:tab/>
        <w:t>SBFD operation and procedures</w:t>
      </w:r>
      <w:r w:rsidR="00F93B57" w:rsidRPr="00F93B57">
        <w:tab/>
        <w:t>Samsung</w:t>
      </w:r>
    </w:p>
    <w:p w14:paraId="37474F4C" w14:textId="77777777" w:rsidR="00F93B57" w:rsidRPr="00F93B57" w:rsidRDefault="00186FF2" w:rsidP="00F93B57">
      <w:pPr>
        <w:spacing w:after="0"/>
      </w:pPr>
      <w:hyperlink r:id="rId25" w:history="1">
        <w:r w:rsidR="00F93B57" w:rsidRPr="00F93B57">
          <w:t>R1-2400775</w:t>
        </w:r>
      </w:hyperlink>
      <w:r w:rsidR="00F93B57" w:rsidRPr="00F93B57">
        <w:tab/>
        <w:t>Discussion on Tx/Rx/Measurement procedures for SBFD operation</w:t>
      </w:r>
      <w:r w:rsidR="00F93B57" w:rsidRPr="00F93B57">
        <w:tab/>
        <w:t>Fujitsu</w:t>
      </w:r>
    </w:p>
    <w:p w14:paraId="45B9F83E" w14:textId="77777777" w:rsidR="00F93B57" w:rsidRPr="00F93B57" w:rsidRDefault="00186FF2" w:rsidP="00F93B57">
      <w:pPr>
        <w:spacing w:after="0"/>
      </w:pPr>
      <w:hyperlink r:id="rId26" w:history="1">
        <w:r w:rsidR="00F93B57" w:rsidRPr="00F93B57">
          <w:t>R1-2400802</w:t>
        </w:r>
      </w:hyperlink>
      <w:r w:rsidR="00F93B57" w:rsidRPr="00F93B57">
        <w:tab/>
        <w:t xml:space="preserve">Discussion on </w:t>
      </w:r>
      <w:proofErr w:type="spellStart"/>
      <w:r w:rsidR="00F93B57" w:rsidRPr="00F93B57">
        <w:t>subband</w:t>
      </w:r>
      <w:proofErr w:type="spellEnd"/>
      <w:r w:rsidR="00F93B57" w:rsidRPr="00F93B57">
        <w:t xml:space="preserve"> non-overlapping full duplex Tx-Rx and measurement operations</w:t>
      </w:r>
      <w:r w:rsidR="00F93B57" w:rsidRPr="00F93B57">
        <w:tab/>
        <w:t>NEC</w:t>
      </w:r>
    </w:p>
    <w:p w14:paraId="0A753001" w14:textId="77777777" w:rsidR="00F93B57" w:rsidRPr="00F93B57" w:rsidRDefault="00186FF2" w:rsidP="00F93B57">
      <w:pPr>
        <w:spacing w:after="0"/>
      </w:pPr>
      <w:hyperlink r:id="rId27" w:history="1">
        <w:r w:rsidR="00F93B57" w:rsidRPr="00F93B57">
          <w:t>R1-2400826</w:t>
        </w:r>
      </w:hyperlink>
      <w:r w:rsidR="00F93B57" w:rsidRPr="00F93B57">
        <w:tab/>
        <w:t>Discussion on SBFD TX/RX/measurement procedures</w:t>
      </w:r>
      <w:r w:rsidR="00F93B57" w:rsidRPr="00F93B57">
        <w:tab/>
        <w:t>Panasonic</w:t>
      </w:r>
    </w:p>
    <w:p w14:paraId="4CBF42CC" w14:textId="77777777" w:rsidR="00F93B57" w:rsidRPr="00F93B57" w:rsidRDefault="00186FF2" w:rsidP="00F93B57">
      <w:pPr>
        <w:spacing w:after="0"/>
      </w:pPr>
      <w:hyperlink r:id="rId28" w:history="1">
        <w:r w:rsidR="00F93B57" w:rsidRPr="00F93B57">
          <w:t>R1-2400852</w:t>
        </w:r>
      </w:hyperlink>
      <w:r w:rsidR="00F93B57" w:rsidRPr="00F93B57">
        <w:tab/>
        <w:t>SBFD operations</w:t>
      </w:r>
      <w:r w:rsidR="00F93B57" w:rsidRPr="00F93B57">
        <w:tab/>
        <w:t>Sony</w:t>
      </w:r>
    </w:p>
    <w:p w14:paraId="60725AEF" w14:textId="77777777" w:rsidR="00F93B57" w:rsidRPr="00F93B57" w:rsidRDefault="00186FF2" w:rsidP="00F93B57">
      <w:pPr>
        <w:spacing w:after="0"/>
      </w:pPr>
      <w:hyperlink r:id="rId29" w:history="1">
        <w:r w:rsidR="00F93B57" w:rsidRPr="00F93B57">
          <w:t>R1-2401011</w:t>
        </w:r>
      </w:hyperlink>
      <w:r w:rsidR="00F93B57" w:rsidRPr="00F93B57">
        <w:tab/>
        <w:t>Views on SBFD TX/RX/measurement procedures</w:t>
      </w:r>
      <w:r w:rsidR="00F93B57" w:rsidRPr="00F93B57">
        <w:tab/>
        <w:t>Apple</w:t>
      </w:r>
    </w:p>
    <w:p w14:paraId="1E175FF6" w14:textId="77777777" w:rsidR="00F93B57" w:rsidRPr="00F93B57" w:rsidRDefault="00186FF2" w:rsidP="00F93B57">
      <w:pPr>
        <w:spacing w:after="0"/>
      </w:pPr>
      <w:hyperlink r:id="rId30" w:history="1">
        <w:r w:rsidR="00F93B57" w:rsidRPr="00F93B57">
          <w:t>R1-2401081</w:t>
        </w:r>
      </w:hyperlink>
      <w:r w:rsidR="00F93B57" w:rsidRPr="00F93B57">
        <w:tab/>
        <w:t>On semi-static indication of SBFD resources</w:t>
      </w:r>
      <w:r w:rsidR="00F93B57" w:rsidRPr="00F93B57">
        <w:tab/>
        <w:t>Google Inc.</w:t>
      </w:r>
    </w:p>
    <w:p w14:paraId="01C931BE" w14:textId="77777777" w:rsidR="00F93B57" w:rsidRPr="00F93B57" w:rsidRDefault="00186FF2" w:rsidP="00F93B57">
      <w:pPr>
        <w:spacing w:after="0"/>
      </w:pPr>
      <w:hyperlink r:id="rId31" w:history="1">
        <w:r w:rsidR="00F93B57" w:rsidRPr="00F93B57">
          <w:t>R1-2401116</w:t>
        </w:r>
      </w:hyperlink>
      <w:r w:rsidR="00F93B57" w:rsidRPr="00F93B57">
        <w:tab/>
        <w:t>Discussion on SBFD TX/RX/measurement procedures</w:t>
      </w:r>
      <w:r w:rsidR="00F93B57" w:rsidRPr="00F93B57">
        <w:tab/>
        <w:t>NTT DOCOMO, INC.</w:t>
      </w:r>
    </w:p>
    <w:p w14:paraId="1E86038B" w14:textId="77777777" w:rsidR="00F93B57" w:rsidRPr="00F93B57" w:rsidRDefault="00186FF2" w:rsidP="00F93B57">
      <w:pPr>
        <w:spacing w:after="0"/>
      </w:pPr>
      <w:hyperlink r:id="rId32" w:history="1">
        <w:r w:rsidR="00F93B57" w:rsidRPr="00F93B57">
          <w:t>R1-2401159</w:t>
        </w:r>
      </w:hyperlink>
      <w:r w:rsidR="00F93B57" w:rsidRPr="00F93B57">
        <w:tab/>
        <w:t>Considerations on SBFD Tx/Rx/measurement procedure</w:t>
      </w:r>
      <w:r w:rsidR="00F93B57" w:rsidRPr="00F93B57">
        <w:tab/>
        <w:t>KT Corp.</w:t>
      </w:r>
    </w:p>
    <w:p w14:paraId="1642A3D9" w14:textId="77777777" w:rsidR="00F93B57" w:rsidRPr="00F93B57" w:rsidRDefault="00186FF2" w:rsidP="00F93B57">
      <w:pPr>
        <w:spacing w:after="0"/>
      </w:pPr>
      <w:hyperlink r:id="rId33" w:history="1">
        <w:r w:rsidR="00F93B57" w:rsidRPr="00F93B57">
          <w:t>R1-2401188</w:t>
        </w:r>
      </w:hyperlink>
      <w:r w:rsidR="00F93B57" w:rsidRPr="00F93B57">
        <w:tab/>
        <w:t>Discussion on SBFD TX/RX/measurement procedures</w:t>
      </w:r>
      <w:r w:rsidR="00F93B57" w:rsidRPr="00F93B57">
        <w:tab/>
        <w:t>ITRI</w:t>
      </w:r>
    </w:p>
    <w:p w14:paraId="159476BB" w14:textId="77777777" w:rsidR="00F93B57" w:rsidRPr="00F93B57" w:rsidRDefault="00186FF2" w:rsidP="00F93B57">
      <w:pPr>
        <w:spacing w:after="0"/>
      </w:pPr>
      <w:hyperlink r:id="rId34" w:history="1">
        <w:r w:rsidR="00F93B57" w:rsidRPr="00F93B57">
          <w:t>R1-2401191</w:t>
        </w:r>
      </w:hyperlink>
      <w:r w:rsidR="00F93B57" w:rsidRPr="00F93B57">
        <w:tab/>
        <w:t>Tx Rx procedure for SBFD</w:t>
      </w:r>
      <w:r w:rsidR="00F93B57" w:rsidRPr="00F93B57">
        <w:tab/>
      </w:r>
      <w:proofErr w:type="spellStart"/>
      <w:r w:rsidR="00F93B57" w:rsidRPr="00F93B57">
        <w:t>ASUSTeK</w:t>
      </w:r>
      <w:proofErr w:type="spellEnd"/>
    </w:p>
    <w:p w14:paraId="7B9B8E91" w14:textId="77777777" w:rsidR="00F93B57" w:rsidRPr="00F93B57" w:rsidRDefault="00186FF2" w:rsidP="00F93B57">
      <w:pPr>
        <w:spacing w:after="0"/>
      </w:pPr>
      <w:hyperlink r:id="rId35" w:history="1">
        <w:r w:rsidR="00F93B57" w:rsidRPr="00F93B57">
          <w:t>R1-2401214</w:t>
        </w:r>
      </w:hyperlink>
      <w:r w:rsidR="00F93B57" w:rsidRPr="00F93B57">
        <w:tab/>
        <w:t>Discussion on SBFD TX/RX/measurement procedures</w:t>
      </w:r>
      <w:r w:rsidR="00F93B57" w:rsidRPr="00F93B57">
        <w:tab/>
        <w:t>WILUS</w:t>
      </w:r>
    </w:p>
    <w:p w14:paraId="19B93814" w14:textId="77777777" w:rsidR="00F93B57" w:rsidRPr="00F93B57" w:rsidRDefault="00186FF2" w:rsidP="00F93B57">
      <w:pPr>
        <w:spacing w:after="0"/>
      </w:pPr>
      <w:hyperlink r:id="rId36" w:history="1">
        <w:r w:rsidR="00F93B57" w:rsidRPr="00F93B57">
          <w:t>R1-2401217</w:t>
        </w:r>
      </w:hyperlink>
      <w:r w:rsidR="00F93B57" w:rsidRPr="00F93B57">
        <w:tab/>
        <w:t>SBFD TX/RX/measurement procedures</w:t>
      </w:r>
      <w:r w:rsidR="00F93B57" w:rsidRPr="00F93B57">
        <w:tab/>
        <w:t>Ericsson</w:t>
      </w:r>
    </w:p>
    <w:p w14:paraId="71A92437" w14:textId="77777777" w:rsidR="00F93B57" w:rsidRPr="00F93B57" w:rsidRDefault="00186FF2" w:rsidP="00F93B57">
      <w:pPr>
        <w:spacing w:after="0"/>
      </w:pPr>
      <w:hyperlink r:id="rId37" w:history="1">
        <w:r w:rsidR="00F93B57" w:rsidRPr="00F93B57">
          <w:t>R1-2401227</w:t>
        </w:r>
      </w:hyperlink>
      <w:r w:rsidR="00F93B57" w:rsidRPr="00F93B57">
        <w:tab/>
        <w:t>Discussion on SBFD TX/RX/measurement procedures</w:t>
      </w:r>
      <w:r w:rsidR="00F93B57" w:rsidRPr="00F93B57">
        <w:tab/>
        <w:t>ETRI</w:t>
      </w:r>
    </w:p>
    <w:p w14:paraId="00DF40BB" w14:textId="77777777" w:rsidR="00F93B57" w:rsidRPr="00F93B57" w:rsidRDefault="00186FF2" w:rsidP="00F93B57">
      <w:pPr>
        <w:spacing w:after="0"/>
      </w:pPr>
      <w:hyperlink r:id="rId38" w:history="1">
        <w:r w:rsidR="00F93B57" w:rsidRPr="00F93B57">
          <w:t>R1-2401249</w:t>
        </w:r>
      </w:hyperlink>
      <w:r w:rsidR="00F93B57" w:rsidRPr="00F93B57">
        <w:tab/>
        <w:t>Discussion on SBFD TX/RX/measurement procedures</w:t>
      </w:r>
      <w:r w:rsidR="00F93B57" w:rsidRPr="00F93B57">
        <w:tab/>
        <w:t>LG Electronics</w:t>
      </w:r>
    </w:p>
    <w:p w14:paraId="0FC2E508" w14:textId="77777777" w:rsidR="00F93B57" w:rsidRPr="00F93B57" w:rsidRDefault="00186FF2" w:rsidP="00F93B57">
      <w:pPr>
        <w:spacing w:after="0"/>
      </w:pPr>
      <w:hyperlink r:id="rId39" w:history="1">
        <w:r w:rsidR="00F93B57" w:rsidRPr="00F93B57">
          <w:t>R1-2401263</w:t>
        </w:r>
      </w:hyperlink>
      <w:r w:rsidR="00F93B57" w:rsidRPr="00F93B57">
        <w:tab/>
        <w:t>Views on sub-band full duplex operations</w:t>
      </w:r>
      <w:r w:rsidR="00F93B57" w:rsidRPr="00F93B57">
        <w:tab/>
        <w:t>Lenovo</w:t>
      </w:r>
    </w:p>
    <w:p w14:paraId="42D925FF" w14:textId="77777777" w:rsidR="00F93B57" w:rsidRPr="00F93B57" w:rsidRDefault="00186FF2" w:rsidP="00F93B57">
      <w:pPr>
        <w:spacing w:after="0"/>
      </w:pPr>
      <w:hyperlink r:id="rId40" w:history="1">
        <w:r w:rsidR="00F93B57" w:rsidRPr="00F93B57">
          <w:t>R1-2401273</w:t>
        </w:r>
      </w:hyperlink>
      <w:r w:rsidR="00F93B57" w:rsidRPr="00F93B57">
        <w:tab/>
        <w:t>Discussion on SBFD TX/RX/ measurement procedures</w:t>
      </w:r>
      <w:r w:rsidR="00F93B57" w:rsidRPr="00F93B57">
        <w:tab/>
      </w:r>
      <w:proofErr w:type="spellStart"/>
      <w:r w:rsidR="00F93B57" w:rsidRPr="00F93B57">
        <w:t>CEWiT</w:t>
      </w:r>
      <w:proofErr w:type="spellEnd"/>
    </w:p>
    <w:p w14:paraId="1F936E8F" w14:textId="77777777" w:rsidR="00F93B57" w:rsidRPr="00F93B57" w:rsidRDefault="00186FF2" w:rsidP="00F93B57">
      <w:pPr>
        <w:spacing w:after="0"/>
      </w:pPr>
      <w:hyperlink r:id="rId41" w:history="1">
        <w:r w:rsidR="00F93B57" w:rsidRPr="00F93B57">
          <w:t>R1-2401294</w:t>
        </w:r>
      </w:hyperlink>
      <w:r w:rsidR="00F93B57" w:rsidRPr="00F93B57">
        <w:tab/>
        <w:t>Discussion on SBFD TX/RX/measurement procedures</w:t>
      </w:r>
      <w:r w:rsidR="00F93B57" w:rsidRPr="00F93B57">
        <w:tab/>
        <w:t>MediaTek Inc.</w:t>
      </w:r>
    </w:p>
    <w:p w14:paraId="760527AE" w14:textId="77777777" w:rsidR="00F93B57" w:rsidRPr="00F93B57" w:rsidRDefault="00186FF2" w:rsidP="00F93B57">
      <w:pPr>
        <w:spacing w:after="0"/>
      </w:pPr>
      <w:hyperlink r:id="rId42" w:history="1">
        <w:r w:rsidR="00F93B57" w:rsidRPr="00F93B57">
          <w:t>R1-2401440</w:t>
        </w:r>
      </w:hyperlink>
      <w:r w:rsidR="00F93B57" w:rsidRPr="00F93B57">
        <w:tab/>
        <w:t>SBFD Transmission, Reception and Measurement Procedures</w:t>
      </w:r>
      <w:r w:rsidR="00F93B57" w:rsidRPr="00F93B57">
        <w:tab/>
        <w:t>Qualcomm Incorporated</w:t>
      </w:r>
    </w:p>
    <w:p w14:paraId="57222CCE" w14:textId="77777777" w:rsidR="00F93B57" w:rsidRPr="00F93B57" w:rsidRDefault="00F93B57" w:rsidP="00F93B57">
      <w:pPr>
        <w:spacing w:after="0"/>
      </w:pPr>
      <w:r w:rsidRPr="00F93B57">
        <w:t>R1-2401652</w:t>
      </w:r>
      <w:r w:rsidRPr="00F93B57">
        <w:tab/>
        <w:t>Summary #1 of SBFD TX/RX/measurement procedures</w:t>
      </w:r>
      <w:r w:rsidRPr="00F93B57">
        <w:tab/>
        <w:t>Moderator (CATT)</w:t>
      </w:r>
    </w:p>
    <w:p w14:paraId="3EA5D41B" w14:textId="77777777" w:rsidR="00F93B57" w:rsidRDefault="00F93B57" w:rsidP="00F93B57">
      <w:pPr>
        <w:spacing w:after="0"/>
      </w:pPr>
      <w:r w:rsidRPr="00F93B57">
        <w:t>R1-2401653</w:t>
      </w:r>
      <w:r w:rsidRPr="00F93B57">
        <w:tab/>
        <w:t>Summary #2 of SBFD TX/RX/measurement procedures</w:t>
      </w:r>
      <w:r w:rsidRPr="00F93B57">
        <w:tab/>
        <w:t>Moderator (CATT)</w:t>
      </w:r>
    </w:p>
    <w:p w14:paraId="0DA716AA" w14:textId="13F1CF2E" w:rsidR="00F93B57" w:rsidRPr="00F93B57" w:rsidRDefault="00F93B57" w:rsidP="00F93B57">
      <w:pPr>
        <w:spacing w:after="0"/>
      </w:pPr>
      <w:r w:rsidRPr="00F93B57">
        <w:t>R1-2401654</w:t>
      </w:r>
      <w:r w:rsidRPr="00F93B57">
        <w:tab/>
        <w:t>Summary #3 of SBFD TX/RX/measurement procedures</w:t>
      </w:r>
      <w:r w:rsidRPr="00F93B57">
        <w:tab/>
        <w:t>Moderator (CATT)</w:t>
      </w:r>
    </w:p>
    <w:p w14:paraId="5BA05190" w14:textId="77777777" w:rsidR="00F93B57" w:rsidRPr="00F93B57" w:rsidRDefault="00186FF2" w:rsidP="00F93B57">
      <w:pPr>
        <w:spacing w:after="0"/>
      </w:pPr>
      <w:hyperlink r:id="rId43" w:history="1">
        <w:r w:rsidR="00F93B57" w:rsidRPr="00F93B57">
          <w:t>R1-2400326</w:t>
        </w:r>
      </w:hyperlink>
      <w:r w:rsidR="00F93B57" w:rsidRPr="00F93B57">
        <w:tab/>
        <w:t>Discussion on SBFD random access operation</w:t>
      </w:r>
      <w:r w:rsidR="00F93B57" w:rsidRPr="00F93B57">
        <w:tab/>
        <w:t>CMCC</w:t>
      </w:r>
    </w:p>
    <w:p w14:paraId="3065DDDA" w14:textId="77777777" w:rsidR="00F93B57" w:rsidRPr="00F93B57" w:rsidRDefault="00186FF2" w:rsidP="00F93B57">
      <w:pPr>
        <w:spacing w:after="0"/>
      </w:pPr>
      <w:hyperlink r:id="rId44" w:history="1">
        <w:r w:rsidR="00F93B57" w:rsidRPr="00F93B57">
          <w:t>R1-2401117</w:t>
        </w:r>
      </w:hyperlink>
      <w:r w:rsidR="00F93B57" w:rsidRPr="00F93B57">
        <w:tab/>
        <w:t>Discussion on SBFD random access operation</w:t>
      </w:r>
      <w:r w:rsidR="00F93B57" w:rsidRPr="00F93B57">
        <w:tab/>
        <w:t>NTT DOCOMO, INC.</w:t>
      </w:r>
    </w:p>
    <w:p w14:paraId="4EFCB42F" w14:textId="77777777" w:rsidR="00F93B57" w:rsidRPr="00F93B57" w:rsidRDefault="00186FF2" w:rsidP="00F93B57">
      <w:pPr>
        <w:spacing w:after="0"/>
      </w:pPr>
      <w:hyperlink r:id="rId45" w:history="1">
        <w:r w:rsidR="00F93B57" w:rsidRPr="00F93B57">
          <w:t>R1-2401218</w:t>
        </w:r>
      </w:hyperlink>
      <w:r w:rsidR="00F93B57" w:rsidRPr="00F93B57">
        <w:tab/>
        <w:t>SBFD Random access operation</w:t>
      </w:r>
      <w:r w:rsidR="00F93B57" w:rsidRPr="00F93B57">
        <w:tab/>
        <w:t>Ericsson</w:t>
      </w:r>
    </w:p>
    <w:p w14:paraId="474142A9" w14:textId="77777777" w:rsidR="00F93B57" w:rsidRPr="00F93B57" w:rsidRDefault="00186FF2" w:rsidP="00F93B57">
      <w:pPr>
        <w:spacing w:after="0"/>
      </w:pPr>
      <w:hyperlink r:id="rId46" w:history="1">
        <w:r w:rsidR="00F93B57" w:rsidRPr="00F93B57">
          <w:t>R1-2400054</w:t>
        </w:r>
      </w:hyperlink>
      <w:r w:rsidR="00F93B57" w:rsidRPr="00F93B57">
        <w:tab/>
        <w:t>Discussion on SBFD random access operation</w:t>
      </w:r>
      <w:r w:rsidR="00F93B57" w:rsidRPr="00F93B57">
        <w:tab/>
      </w:r>
      <w:proofErr w:type="spellStart"/>
      <w:r w:rsidR="00F93B57" w:rsidRPr="00F93B57">
        <w:t>Spreadtrum</w:t>
      </w:r>
      <w:proofErr w:type="spellEnd"/>
      <w:r w:rsidR="00F93B57" w:rsidRPr="00F93B57">
        <w:t xml:space="preserve"> Communications, BUPT</w:t>
      </w:r>
    </w:p>
    <w:p w14:paraId="2DA733D3" w14:textId="77777777" w:rsidR="00F93B57" w:rsidRPr="00F93B57" w:rsidRDefault="00186FF2" w:rsidP="00F93B57">
      <w:pPr>
        <w:spacing w:after="0"/>
      </w:pPr>
      <w:hyperlink r:id="rId47" w:history="1">
        <w:r w:rsidR="00F93B57" w:rsidRPr="00F93B57">
          <w:t>R1-2400109</w:t>
        </w:r>
      </w:hyperlink>
      <w:r w:rsidR="00F93B57" w:rsidRPr="00F93B57">
        <w:tab/>
        <w:t xml:space="preserve">On </w:t>
      </w:r>
      <w:proofErr w:type="spellStart"/>
      <w:r w:rsidR="00F93B57" w:rsidRPr="00F93B57">
        <w:t>subband</w:t>
      </w:r>
      <w:proofErr w:type="spellEnd"/>
      <w:r w:rsidR="00F93B57" w:rsidRPr="00F93B57">
        <w:t xml:space="preserve"> full duplex random access operation</w:t>
      </w:r>
      <w:r w:rsidR="00F93B57" w:rsidRPr="00F93B57">
        <w:tab/>
        <w:t xml:space="preserve">Huawei, </w:t>
      </w:r>
      <w:proofErr w:type="spellStart"/>
      <w:r w:rsidR="00F93B57" w:rsidRPr="00F93B57">
        <w:t>HiSilicon</w:t>
      </w:r>
      <w:proofErr w:type="spellEnd"/>
    </w:p>
    <w:p w14:paraId="027BE4BF" w14:textId="77777777" w:rsidR="00F93B57" w:rsidRPr="00F93B57" w:rsidRDefault="00186FF2" w:rsidP="00F93B57">
      <w:pPr>
        <w:spacing w:after="0"/>
      </w:pPr>
      <w:hyperlink r:id="rId48" w:history="1">
        <w:r w:rsidR="00F93B57" w:rsidRPr="00F93B57">
          <w:t>R1-2400153</w:t>
        </w:r>
      </w:hyperlink>
      <w:r w:rsidR="00F93B57" w:rsidRPr="00F93B57">
        <w:tab/>
        <w:t>Discussion for SBFD random access operation</w:t>
      </w:r>
      <w:r w:rsidR="00F93B57" w:rsidRPr="00F93B57">
        <w:tab/>
        <w:t>New H3C Technologies Co., Ltd.</w:t>
      </w:r>
    </w:p>
    <w:p w14:paraId="6603249D" w14:textId="77777777" w:rsidR="00F93B57" w:rsidRPr="00F93B57" w:rsidRDefault="00186FF2" w:rsidP="00F93B57">
      <w:pPr>
        <w:spacing w:after="0"/>
      </w:pPr>
      <w:hyperlink r:id="rId49" w:history="1">
        <w:r w:rsidR="00F93B57" w:rsidRPr="00F93B57">
          <w:t>R1-2400178</w:t>
        </w:r>
      </w:hyperlink>
      <w:r w:rsidR="00F93B57" w:rsidRPr="00F93B57">
        <w:tab/>
        <w:t>Discussion on SBFD Random Access Operation</w:t>
      </w:r>
      <w:r w:rsidR="00F93B57" w:rsidRPr="00F93B57">
        <w:tab/>
      </w:r>
      <w:proofErr w:type="spellStart"/>
      <w:r w:rsidR="00F93B57" w:rsidRPr="00F93B57">
        <w:t>Tejas</w:t>
      </w:r>
      <w:proofErr w:type="spellEnd"/>
      <w:r w:rsidR="00F93B57" w:rsidRPr="00F93B57">
        <w:t xml:space="preserve"> Network Limited</w:t>
      </w:r>
    </w:p>
    <w:p w14:paraId="21A081D7" w14:textId="77777777" w:rsidR="00F93B57" w:rsidRPr="00F93B57" w:rsidRDefault="00186FF2" w:rsidP="00F93B57">
      <w:pPr>
        <w:spacing w:after="0"/>
      </w:pPr>
      <w:hyperlink r:id="rId50" w:history="1">
        <w:r w:rsidR="00F93B57" w:rsidRPr="00F93B57">
          <w:t>R1-2400242</w:t>
        </w:r>
      </w:hyperlink>
      <w:r w:rsidR="00F93B57" w:rsidRPr="00F93B57">
        <w:tab/>
        <w:t>Discussion on random access for Rel-19 SBFD</w:t>
      </w:r>
      <w:r w:rsidR="00F93B57" w:rsidRPr="00F93B57">
        <w:tab/>
        <w:t>vivo</w:t>
      </w:r>
    </w:p>
    <w:p w14:paraId="25A1E7AE" w14:textId="77777777" w:rsidR="00F93B57" w:rsidRPr="00F93B57" w:rsidRDefault="00186FF2" w:rsidP="00F93B57">
      <w:pPr>
        <w:spacing w:after="0"/>
      </w:pPr>
      <w:hyperlink r:id="rId51" w:history="1">
        <w:r w:rsidR="00F93B57" w:rsidRPr="00F93B57">
          <w:t>R1-2400270</w:t>
        </w:r>
      </w:hyperlink>
      <w:r w:rsidR="00F93B57" w:rsidRPr="00F93B57">
        <w:tab/>
        <w:t>Discussion on SBFD random access operation</w:t>
      </w:r>
      <w:r w:rsidR="00F93B57" w:rsidRPr="00F93B57">
        <w:tab/>
        <w:t>TCL</w:t>
      </w:r>
    </w:p>
    <w:p w14:paraId="4F41B821" w14:textId="77777777" w:rsidR="00F93B57" w:rsidRPr="00F93B57" w:rsidRDefault="00186FF2" w:rsidP="00F93B57">
      <w:pPr>
        <w:spacing w:after="0"/>
      </w:pPr>
      <w:hyperlink r:id="rId52" w:history="1">
        <w:r w:rsidR="00F93B57" w:rsidRPr="00F93B57">
          <w:t>R1-2400301</w:t>
        </w:r>
      </w:hyperlink>
      <w:r w:rsidR="00F93B57" w:rsidRPr="00F93B57">
        <w:tab/>
        <w:t>Discussion on SBFD random access operation</w:t>
      </w:r>
      <w:r w:rsidR="00F93B57" w:rsidRPr="00F93B57">
        <w:tab/>
        <w:t>ZTE</w:t>
      </w:r>
    </w:p>
    <w:p w14:paraId="2741B37D" w14:textId="77777777" w:rsidR="00F93B57" w:rsidRPr="00F93B57" w:rsidRDefault="00186FF2" w:rsidP="00F93B57">
      <w:pPr>
        <w:spacing w:after="0"/>
      </w:pPr>
      <w:hyperlink r:id="rId53" w:history="1">
        <w:r w:rsidR="00F93B57" w:rsidRPr="00F93B57">
          <w:t>R1-2400433</w:t>
        </w:r>
      </w:hyperlink>
      <w:r w:rsidR="00F93B57" w:rsidRPr="00F93B57">
        <w:tab/>
        <w:t>Discussion on SBFD random access operation</w:t>
      </w:r>
      <w:r w:rsidR="00F93B57" w:rsidRPr="00F93B57">
        <w:tab/>
        <w:t>CATT</w:t>
      </w:r>
    </w:p>
    <w:p w14:paraId="1E8F92A9" w14:textId="77777777" w:rsidR="00F93B57" w:rsidRPr="00F93B57" w:rsidRDefault="00186FF2" w:rsidP="00F93B57">
      <w:pPr>
        <w:spacing w:after="0"/>
      </w:pPr>
      <w:hyperlink r:id="rId54" w:history="1">
        <w:r w:rsidR="00F93B57" w:rsidRPr="00F93B57">
          <w:t>R1-2400558</w:t>
        </w:r>
      </w:hyperlink>
      <w:r w:rsidR="00F93B57" w:rsidRPr="00F93B57">
        <w:tab/>
        <w:t>Discussion on SBFD random access operation</w:t>
      </w:r>
      <w:r w:rsidR="00F93B57" w:rsidRPr="00F93B57">
        <w:tab/>
      </w:r>
      <w:proofErr w:type="spellStart"/>
      <w:r w:rsidR="00F93B57" w:rsidRPr="00F93B57">
        <w:t>xiaomi</w:t>
      </w:r>
      <w:proofErr w:type="spellEnd"/>
    </w:p>
    <w:p w14:paraId="04FA257B" w14:textId="77777777" w:rsidR="00F93B57" w:rsidRPr="00F93B57" w:rsidRDefault="00186FF2" w:rsidP="00F93B57">
      <w:pPr>
        <w:spacing w:after="0"/>
      </w:pPr>
      <w:hyperlink r:id="rId55" w:history="1">
        <w:r w:rsidR="00F93B57" w:rsidRPr="00F93B57">
          <w:t>R1-2400607</w:t>
        </w:r>
      </w:hyperlink>
      <w:r w:rsidR="00F93B57" w:rsidRPr="00F93B57">
        <w:tab/>
        <w:t>Discussion on SBFD random access operation</w:t>
      </w:r>
      <w:r w:rsidR="00F93B57" w:rsidRPr="00F93B57">
        <w:tab/>
        <w:t>OPPO</w:t>
      </w:r>
    </w:p>
    <w:p w14:paraId="0B7C891F" w14:textId="77777777" w:rsidR="00F93B57" w:rsidRPr="00F93B57" w:rsidRDefault="00186FF2" w:rsidP="00F93B57">
      <w:pPr>
        <w:spacing w:after="0"/>
      </w:pPr>
      <w:hyperlink r:id="rId56" w:history="1">
        <w:r w:rsidR="00F93B57" w:rsidRPr="00F93B57">
          <w:t>R1-2400651</w:t>
        </w:r>
      </w:hyperlink>
      <w:r w:rsidR="00F93B57" w:rsidRPr="00F93B57">
        <w:tab/>
        <w:t>Random access in SBFD symbols</w:t>
      </w:r>
      <w:r w:rsidR="00F93B57" w:rsidRPr="00F93B57">
        <w:tab/>
        <w:t>Sharp</w:t>
      </w:r>
    </w:p>
    <w:p w14:paraId="43A52EE5" w14:textId="77777777" w:rsidR="00F93B57" w:rsidRPr="00F93B57" w:rsidRDefault="00186FF2" w:rsidP="00F93B57">
      <w:pPr>
        <w:spacing w:after="0"/>
      </w:pPr>
      <w:hyperlink r:id="rId57" w:history="1">
        <w:r w:rsidR="00F93B57" w:rsidRPr="00F93B57">
          <w:t>R1-2400661</w:t>
        </w:r>
      </w:hyperlink>
      <w:r w:rsidR="00F93B57" w:rsidRPr="00F93B57">
        <w:tab/>
        <w:t>Discussion on SBFD random access operation</w:t>
      </w:r>
      <w:r w:rsidR="00F93B57" w:rsidRPr="00F93B57">
        <w:tab/>
        <w:t>China Telecom</w:t>
      </w:r>
    </w:p>
    <w:p w14:paraId="3304EFB8" w14:textId="77777777" w:rsidR="00F93B57" w:rsidRPr="00F93B57" w:rsidRDefault="00186FF2" w:rsidP="00F93B57">
      <w:pPr>
        <w:spacing w:after="0"/>
      </w:pPr>
      <w:hyperlink r:id="rId58" w:history="1">
        <w:r w:rsidR="00F93B57" w:rsidRPr="00F93B57">
          <w:t>R1-2400688</w:t>
        </w:r>
      </w:hyperlink>
      <w:r w:rsidR="00F93B57" w:rsidRPr="00F93B57">
        <w:tab/>
        <w:t>Discussion on enhancements for SBFD random access operations</w:t>
      </w:r>
      <w:r w:rsidR="00F93B57" w:rsidRPr="00F93B57">
        <w:tab/>
      </w:r>
      <w:proofErr w:type="spellStart"/>
      <w:r w:rsidR="00F93B57" w:rsidRPr="00F93B57">
        <w:t>InterDigital</w:t>
      </w:r>
      <w:proofErr w:type="spellEnd"/>
      <w:r w:rsidR="00F93B57" w:rsidRPr="00F93B57">
        <w:t>, Inc.</w:t>
      </w:r>
    </w:p>
    <w:p w14:paraId="5F6D283B" w14:textId="77777777" w:rsidR="00F93B57" w:rsidRPr="00F93B57" w:rsidRDefault="00186FF2" w:rsidP="00F93B57">
      <w:pPr>
        <w:spacing w:after="0"/>
      </w:pPr>
      <w:hyperlink r:id="rId59" w:history="1">
        <w:r w:rsidR="00F93B57" w:rsidRPr="00F93B57">
          <w:t>R1-2400732</w:t>
        </w:r>
      </w:hyperlink>
      <w:r w:rsidR="00F93B57" w:rsidRPr="00F93B57">
        <w:tab/>
        <w:t>Random access on SBFD resources</w:t>
      </w:r>
      <w:r w:rsidR="00F93B57" w:rsidRPr="00F93B57">
        <w:tab/>
        <w:t>Samsung</w:t>
      </w:r>
    </w:p>
    <w:p w14:paraId="79AD36B9" w14:textId="77777777" w:rsidR="00F93B57" w:rsidRPr="00F93B57" w:rsidRDefault="00186FF2" w:rsidP="00F93B57">
      <w:pPr>
        <w:spacing w:after="0"/>
      </w:pPr>
      <w:hyperlink r:id="rId60" w:history="1">
        <w:r w:rsidR="00F93B57" w:rsidRPr="00F93B57">
          <w:t>R1-2400803</w:t>
        </w:r>
      </w:hyperlink>
      <w:r w:rsidR="00F93B57" w:rsidRPr="00F93B57">
        <w:tab/>
        <w:t xml:space="preserve">Discussion on random access for </w:t>
      </w:r>
      <w:proofErr w:type="spellStart"/>
      <w:r w:rsidR="00F93B57" w:rsidRPr="00F93B57">
        <w:t>subband</w:t>
      </w:r>
      <w:proofErr w:type="spellEnd"/>
      <w:r w:rsidR="00F93B57" w:rsidRPr="00F93B57">
        <w:t xml:space="preserve"> non-overlapping full duplex</w:t>
      </w:r>
      <w:r w:rsidR="00F93B57" w:rsidRPr="00F93B57">
        <w:tab/>
        <w:t>NEC</w:t>
      </w:r>
    </w:p>
    <w:p w14:paraId="05194881" w14:textId="77777777" w:rsidR="00F93B57" w:rsidRPr="00F93B57" w:rsidRDefault="00186FF2" w:rsidP="00F93B57">
      <w:pPr>
        <w:spacing w:after="0"/>
      </w:pPr>
      <w:hyperlink r:id="rId61" w:history="1">
        <w:r w:rsidR="00F93B57" w:rsidRPr="00F93B57">
          <w:t>R1-2400827</w:t>
        </w:r>
      </w:hyperlink>
      <w:r w:rsidR="00F93B57" w:rsidRPr="00F93B57">
        <w:tab/>
        <w:t>Discussion on SBFD random access operation</w:t>
      </w:r>
      <w:r w:rsidR="00F93B57" w:rsidRPr="00F93B57">
        <w:tab/>
        <w:t>Panasonic</w:t>
      </w:r>
    </w:p>
    <w:p w14:paraId="35FF228E" w14:textId="77777777" w:rsidR="00F93B57" w:rsidRPr="00F93B57" w:rsidRDefault="00186FF2" w:rsidP="00F93B57">
      <w:pPr>
        <w:spacing w:after="0"/>
      </w:pPr>
      <w:hyperlink r:id="rId62" w:history="1">
        <w:r w:rsidR="00F93B57" w:rsidRPr="00F93B57">
          <w:t>R1-2400839</w:t>
        </w:r>
      </w:hyperlink>
      <w:r w:rsidR="00F93B57" w:rsidRPr="00F93B57">
        <w:tab/>
        <w:t>SBFD random access operation</w:t>
      </w:r>
      <w:r w:rsidR="00F93B57" w:rsidRPr="00F93B57">
        <w:tab/>
        <w:t>Nokia, Nokia Shanghai Bell</w:t>
      </w:r>
    </w:p>
    <w:p w14:paraId="17DD6313" w14:textId="77777777" w:rsidR="00F93B57" w:rsidRPr="00F93B57" w:rsidRDefault="00186FF2" w:rsidP="00F93B57">
      <w:pPr>
        <w:spacing w:after="0"/>
      </w:pPr>
      <w:hyperlink r:id="rId63" w:history="1">
        <w:r w:rsidR="00F93B57" w:rsidRPr="00F93B57">
          <w:t>R1-2400853</w:t>
        </w:r>
      </w:hyperlink>
      <w:r w:rsidR="00F93B57" w:rsidRPr="00F93B57">
        <w:tab/>
        <w:t>SBFD RACH operations</w:t>
      </w:r>
      <w:r w:rsidR="00F93B57" w:rsidRPr="00F93B57">
        <w:tab/>
        <w:t>Sony</w:t>
      </w:r>
    </w:p>
    <w:p w14:paraId="232EA04D" w14:textId="77777777" w:rsidR="00F93B57" w:rsidRPr="00F93B57" w:rsidRDefault="00186FF2" w:rsidP="00F93B57">
      <w:pPr>
        <w:spacing w:after="0"/>
      </w:pPr>
      <w:hyperlink r:id="rId64" w:history="1">
        <w:r w:rsidR="00F93B57" w:rsidRPr="00F93B57">
          <w:t>R1-2400877</w:t>
        </w:r>
      </w:hyperlink>
      <w:r w:rsidR="00F93B57" w:rsidRPr="00F93B57">
        <w:tab/>
        <w:t xml:space="preserve">Discussion on Random Access for </w:t>
      </w:r>
      <w:proofErr w:type="spellStart"/>
      <w:r w:rsidR="00F93B57" w:rsidRPr="00F93B57">
        <w:t>subband</w:t>
      </w:r>
      <w:proofErr w:type="spellEnd"/>
      <w:r w:rsidR="00F93B57" w:rsidRPr="00F93B57">
        <w:t xml:space="preserve"> non-overlapping full duplex</w:t>
      </w:r>
      <w:r w:rsidR="00F93B57" w:rsidRPr="00F93B57">
        <w:tab/>
        <w:t>SK Telecom</w:t>
      </w:r>
    </w:p>
    <w:p w14:paraId="4EC87FFD" w14:textId="77777777" w:rsidR="00F93B57" w:rsidRPr="00F93B57" w:rsidRDefault="00186FF2" w:rsidP="00F93B57">
      <w:pPr>
        <w:spacing w:after="0"/>
      </w:pPr>
      <w:hyperlink r:id="rId65" w:history="1">
        <w:r w:rsidR="00F93B57" w:rsidRPr="00F93B57">
          <w:t>R1-2401012</w:t>
        </w:r>
      </w:hyperlink>
      <w:r w:rsidR="00F93B57" w:rsidRPr="00F93B57">
        <w:tab/>
        <w:t>Views on SBFD random access operation</w:t>
      </w:r>
      <w:r w:rsidR="00F93B57" w:rsidRPr="00F93B57">
        <w:tab/>
        <w:t>Apple</w:t>
      </w:r>
    </w:p>
    <w:p w14:paraId="7CE2FAD4" w14:textId="77777777" w:rsidR="00F93B57" w:rsidRPr="00F93B57" w:rsidRDefault="00186FF2" w:rsidP="00F93B57">
      <w:pPr>
        <w:spacing w:after="0"/>
      </w:pPr>
      <w:hyperlink r:id="rId66" w:history="1">
        <w:r w:rsidR="00F93B57" w:rsidRPr="00F93B57">
          <w:t>R1-2401084</w:t>
        </w:r>
      </w:hyperlink>
      <w:r w:rsidR="00F93B57" w:rsidRPr="00F93B57">
        <w:tab/>
        <w:t>SBFD random access operation</w:t>
      </w:r>
      <w:r w:rsidR="00F93B57" w:rsidRPr="00F93B57">
        <w:tab/>
      </w:r>
      <w:proofErr w:type="spellStart"/>
      <w:r w:rsidR="00F93B57" w:rsidRPr="00F93B57">
        <w:t>Lenono</w:t>
      </w:r>
      <w:proofErr w:type="spellEnd"/>
    </w:p>
    <w:p w14:paraId="2ABD82C4" w14:textId="77777777" w:rsidR="00F93B57" w:rsidRPr="00F93B57" w:rsidRDefault="00186FF2" w:rsidP="00F93B57">
      <w:pPr>
        <w:spacing w:after="0"/>
      </w:pPr>
      <w:hyperlink r:id="rId67" w:history="1">
        <w:r w:rsidR="00F93B57" w:rsidRPr="00F93B57">
          <w:t>R1-2401189</w:t>
        </w:r>
      </w:hyperlink>
      <w:r w:rsidR="00F93B57" w:rsidRPr="00F93B57">
        <w:tab/>
        <w:t>Discussion on SBFD operation to UE in RRC_IDLE/INACTIVE mode for random access</w:t>
      </w:r>
      <w:r w:rsidR="00F93B57" w:rsidRPr="00F93B57">
        <w:tab/>
        <w:t>ITRI</w:t>
      </w:r>
    </w:p>
    <w:p w14:paraId="434E5479" w14:textId="77777777" w:rsidR="00F93B57" w:rsidRPr="00F93B57" w:rsidRDefault="00186FF2" w:rsidP="00F93B57">
      <w:pPr>
        <w:spacing w:after="0"/>
      </w:pPr>
      <w:hyperlink r:id="rId68" w:history="1">
        <w:r w:rsidR="00F93B57" w:rsidRPr="00F93B57">
          <w:t>R1-2401192</w:t>
        </w:r>
      </w:hyperlink>
      <w:r w:rsidR="00F93B57" w:rsidRPr="00F93B57">
        <w:tab/>
        <w:t>Random access procedure for SBFD</w:t>
      </w:r>
      <w:r w:rsidR="00F93B57" w:rsidRPr="00F93B57">
        <w:tab/>
      </w:r>
      <w:proofErr w:type="spellStart"/>
      <w:r w:rsidR="00F93B57" w:rsidRPr="00F93B57">
        <w:t>ASUSTeK</w:t>
      </w:r>
      <w:proofErr w:type="spellEnd"/>
    </w:p>
    <w:p w14:paraId="2F0B736F" w14:textId="77777777" w:rsidR="00F93B57" w:rsidRPr="00F93B57" w:rsidRDefault="00186FF2" w:rsidP="00F93B57">
      <w:pPr>
        <w:spacing w:after="0"/>
      </w:pPr>
      <w:hyperlink r:id="rId69" w:history="1">
        <w:r w:rsidR="00F93B57" w:rsidRPr="00F93B57">
          <w:t>R1-2401210</w:t>
        </w:r>
      </w:hyperlink>
      <w:r w:rsidR="00F93B57" w:rsidRPr="00F93B57">
        <w:tab/>
        <w:t>Discussion on random access operation on SBFD symbols</w:t>
      </w:r>
      <w:r w:rsidR="00F93B57" w:rsidRPr="00F93B57">
        <w:tab/>
        <w:t>Fujitsu</w:t>
      </w:r>
    </w:p>
    <w:p w14:paraId="65583C1E" w14:textId="77777777" w:rsidR="00F93B57" w:rsidRPr="00F93B57" w:rsidRDefault="00186FF2" w:rsidP="00F93B57">
      <w:pPr>
        <w:spacing w:after="0"/>
      </w:pPr>
      <w:hyperlink r:id="rId70" w:history="1">
        <w:r w:rsidR="00F93B57" w:rsidRPr="00F93B57">
          <w:t>R1-2401215</w:t>
        </w:r>
      </w:hyperlink>
      <w:r w:rsidR="00F93B57" w:rsidRPr="00F93B57">
        <w:tab/>
        <w:t>Discussion on SBFD random access operation</w:t>
      </w:r>
      <w:r w:rsidR="00F93B57" w:rsidRPr="00F93B57">
        <w:tab/>
        <w:t>WILUS</w:t>
      </w:r>
    </w:p>
    <w:p w14:paraId="05074017" w14:textId="77777777" w:rsidR="00F93B57" w:rsidRPr="00F93B57" w:rsidRDefault="00186FF2" w:rsidP="00F93B57">
      <w:pPr>
        <w:spacing w:after="0"/>
      </w:pPr>
      <w:hyperlink r:id="rId71" w:history="1">
        <w:r w:rsidR="00F93B57" w:rsidRPr="00F93B57">
          <w:t>R1-2401228</w:t>
        </w:r>
      </w:hyperlink>
      <w:r w:rsidR="00F93B57" w:rsidRPr="00F93B57">
        <w:tab/>
        <w:t>SBFD random access operation</w:t>
      </w:r>
      <w:r w:rsidR="00F93B57" w:rsidRPr="00F93B57">
        <w:tab/>
        <w:t>ETRI</w:t>
      </w:r>
    </w:p>
    <w:p w14:paraId="02326922" w14:textId="77777777" w:rsidR="00F93B57" w:rsidRPr="00F93B57" w:rsidRDefault="00186FF2" w:rsidP="00F93B57">
      <w:pPr>
        <w:spacing w:after="0"/>
      </w:pPr>
      <w:hyperlink r:id="rId72" w:history="1">
        <w:r w:rsidR="00F93B57" w:rsidRPr="00F93B57">
          <w:t>R1-2401250</w:t>
        </w:r>
      </w:hyperlink>
      <w:r w:rsidR="00F93B57" w:rsidRPr="00F93B57">
        <w:tab/>
        <w:t>Discussion on SBFD random access operation</w:t>
      </w:r>
      <w:r w:rsidR="00F93B57" w:rsidRPr="00F93B57">
        <w:tab/>
        <w:t>LG Electronics</w:t>
      </w:r>
    </w:p>
    <w:p w14:paraId="62F7E85C" w14:textId="77777777" w:rsidR="00F93B57" w:rsidRPr="00F93B57" w:rsidRDefault="00186FF2" w:rsidP="00F93B57">
      <w:pPr>
        <w:spacing w:after="0"/>
      </w:pPr>
      <w:hyperlink r:id="rId73" w:history="1">
        <w:r w:rsidR="00F93B57" w:rsidRPr="00F93B57">
          <w:t>R1-2401295</w:t>
        </w:r>
      </w:hyperlink>
      <w:r w:rsidR="00F93B57" w:rsidRPr="00F93B57">
        <w:tab/>
        <w:t>Discussion on SBFD random access operation</w:t>
      </w:r>
      <w:r w:rsidR="00F93B57" w:rsidRPr="00F93B57">
        <w:tab/>
        <w:t>MediaTek Inc.</w:t>
      </w:r>
    </w:p>
    <w:p w14:paraId="5B99F54D" w14:textId="77777777" w:rsidR="00F93B57" w:rsidRPr="00F93B57" w:rsidRDefault="00186FF2" w:rsidP="00F93B57">
      <w:pPr>
        <w:spacing w:after="0"/>
      </w:pPr>
      <w:hyperlink r:id="rId74" w:history="1">
        <w:r w:rsidR="00F93B57" w:rsidRPr="00F93B57">
          <w:t>R1-2401441</w:t>
        </w:r>
      </w:hyperlink>
      <w:r w:rsidR="00F93B57" w:rsidRPr="00F93B57">
        <w:tab/>
        <w:t>SBFD Random Access Operation</w:t>
      </w:r>
      <w:r w:rsidR="00F93B57" w:rsidRPr="00F93B57">
        <w:tab/>
        <w:t>Qualcomm Incorporated</w:t>
      </w:r>
    </w:p>
    <w:p w14:paraId="76A9A11F" w14:textId="77777777" w:rsidR="00F93B57" w:rsidRPr="00F93B57" w:rsidRDefault="00F93B57" w:rsidP="00F93B57">
      <w:pPr>
        <w:spacing w:after="0"/>
      </w:pPr>
      <w:r w:rsidRPr="00F93B57">
        <w:t>R1-2401676</w:t>
      </w:r>
      <w:r w:rsidRPr="00F93B57">
        <w:tab/>
        <w:t>Summary#1 on SBFD random access operation</w:t>
      </w:r>
      <w:r w:rsidRPr="00F93B57">
        <w:tab/>
        <w:t>Moderator (CMCC)</w:t>
      </w:r>
    </w:p>
    <w:p w14:paraId="723652AF" w14:textId="77777777" w:rsidR="00F93B57" w:rsidRPr="00F93B57" w:rsidRDefault="00F93B57" w:rsidP="00F93B57">
      <w:pPr>
        <w:spacing w:after="0"/>
      </w:pPr>
      <w:r w:rsidRPr="00F93B57">
        <w:t>R1-2401677</w:t>
      </w:r>
      <w:r w:rsidRPr="00F93B57">
        <w:tab/>
        <w:t>Summary#2 on SBFD random access operation</w:t>
      </w:r>
      <w:r w:rsidRPr="00F93B57">
        <w:tab/>
        <w:t>Moderator (CMCC)</w:t>
      </w:r>
    </w:p>
    <w:p w14:paraId="13D005AF" w14:textId="77777777" w:rsidR="00F93B57" w:rsidRPr="00F93B57" w:rsidRDefault="00F93B57" w:rsidP="00F93B57">
      <w:pPr>
        <w:spacing w:after="0"/>
      </w:pPr>
      <w:r w:rsidRPr="00F93B57">
        <w:t>R1-2401678</w:t>
      </w:r>
      <w:r w:rsidRPr="00F93B57">
        <w:tab/>
        <w:t>Summary#3 on SBFD random access operation</w:t>
      </w:r>
      <w:r w:rsidRPr="00F93B57">
        <w:tab/>
        <w:t>Moderator (CMCC)</w:t>
      </w:r>
    </w:p>
    <w:p w14:paraId="6E7369D3" w14:textId="77777777" w:rsidR="00F93B57" w:rsidRPr="00F93B57" w:rsidRDefault="00186FF2" w:rsidP="00F93B57">
      <w:pPr>
        <w:spacing w:after="0"/>
      </w:pPr>
      <w:hyperlink r:id="rId75" w:history="1">
        <w:r w:rsidR="00F93B57" w:rsidRPr="00F93B57">
          <w:t>R1-2400110</w:t>
        </w:r>
      </w:hyperlink>
      <w:r w:rsidR="00F93B57" w:rsidRPr="00F93B57">
        <w:tab/>
        <w:t xml:space="preserve">On cross-link interference handling for </w:t>
      </w:r>
      <w:proofErr w:type="spellStart"/>
      <w:r w:rsidR="00F93B57" w:rsidRPr="00F93B57">
        <w:t>subband</w:t>
      </w:r>
      <w:proofErr w:type="spellEnd"/>
      <w:r w:rsidR="00F93B57" w:rsidRPr="00F93B57">
        <w:t xml:space="preserve"> full duplex</w:t>
      </w:r>
      <w:r w:rsidR="00F93B57" w:rsidRPr="00F93B57">
        <w:tab/>
        <w:t xml:space="preserve">Huawei, </w:t>
      </w:r>
      <w:proofErr w:type="spellStart"/>
      <w:r w:rsidR="00F93B57" w:rsidRPr="00F93B57">
        <w:t>HiSilicon</w:t>
      </w:r>
      <w:proofErr w:type="spellEnd"/>
    </w:p>
    <w:p w14:paraId="5CAFBBC3" w14:textId="77777777" w:rsidR="00F93B57" w:rsidRPr="00F93B57" w:rsidRDefault="00186FF2" w:rsidP="00F93B57">
      <w:pPr>
        <w:spacing w:after="0"/>
      </w:pPr>
      <w:hyperlink r:id="rId76" w:history="1">
        <w:r w:rsidR="00F93B57" w:rsidRPr="00F93B57">
          <w:t>R1-2400302</w:t>
        </w:r>
      </w:hyperlink>
      <w:r w:rsidR="00F93B57" w:rsidRPr="00F93B57">
        <w:tab/>
        <w:t>Discussion on CLI handling for Rel-19 duplex operation</w:t>
      </w:r>
      <w:r w:rsidR="00F93B57" w:rsidRPr="00F93B57">
        <w:tab/>
        <w:t>ZTE</w:t>
      </w:r>
    </w:p>
    <w:p w14:paraId="5CC30845" w14:textId="77777777" w:rsidR="00F93B57" w:rsidRPr="00F93B57" w:rsidRDefault="00186FF2" w:rsidP="00F93B57">
      <w:pPr>
        <w:spacing w:after="0"/>
      </w:pPr>
      <w:hyperlink r:id="rId77" w:history="1">
        <w:r w:rsidR="00F93B57" w:rsidRPr="00F93B57">
          <w:t>R1-2401442</w:t>
        </w:r>
      </w:hyperlink>
      <w:r w:rsidR="00F93B57" w:rsidRPr="00F93B57">
        <w:tab/>
        <w:t>Enhancements for CLI handling</w:t>
      </w:r>
      <w:r w:rsidR="00F93B57" w:rsidRPr="00F93B57">
        <w:tab/>
        <w:t>Qualcomm Incorporated</w:t>
      </w:r>
    </w:p>
    <w:p w14:paraId="3234BADF" w14:textId="77777777" w:rsidR="00F93B57" w:rsidRPr="00F93B57" w:rsidRDefault="00186FF2" w:rsidP="00F93B57">
      <w:pPr>
        <w:spacing w:after="0"/>
      </w:pPr>
      <w:hyperlink r:id="rId78" w:history="1">
        <w:r w:rsidR="00F93B57" w:rsidRPr="00F93B57">
          <w:t>R1-2400055</w:t>
        </w:r>
      </w:hyperlink>
      <w:r w:rsidR="00F93B57" w:rsidRPr="00F93B57">
        <w:tab/>
        <w:t>Discussion on CLI handling</w:t>
      </w:r>
      <w:r w:rsidR="00F93B57" w:rsidRPr="00F93B57">
        <w:tab/>
      </w:r>
      <w:proofErr w:type="spellStart"/>
      <w:r w:rsidR="00F93B57" w:rsidRPr="00F93B57">
        <w:t>Spreadtrum</w:t>
      </w:r>
      <w:proofErr w:type="spellEnd"/>
      <w:r w:rsidR="00F93B57" w:rsidRPr="00F93B57">
        <w:t xml:space="preserve"> Communications</w:t>
      </w:r>
    </w:p>
    <w:p w14:paraId="2BF1C5D8" w14:textId="77777777" w:rsidR="00F93B57" w:rsidRPr="00F93B57" w:rsidRDefault="00186FF2" w:rsidP="00F93B57">
      <w:pPr>
        <w:spacing w:after="0"/>
      </w:pPr>
      <w:hyperlink r:id="rId79" w:history="1">
        <w:r w:rsidR="00F93B57" w:rsidRPr="00F93B57">
          <w:t>R1-2400156</w:t>
        </w:r>
      </w:hyperlink>
      <w:r w:rsidR="00F93B57" w:rsidRPr="00F93B57">
        <w:tab/>
        <w:t>Discussion on CLI handling</w:t>
      </w:r>
      <w:r w:rsidR="00F93B57" w:rsidRPr="00F93B57">
        <w:tab/>
        <w:t>New H3C Technologies Co., Ltd.</w:t>
      </w:r>
    </w:p>
    <w:p w14:paraId="753FB839" w14:textId="77777777" w:rsidR="00F93B57" w:rsidRPr="00F93B57" w:rsidRDefault="00186FF2" w:rsidP="00F93B57">
      <w:pPr>
        <w:spacing w:after="0"/>
      </w:pPr>
      <w:hyperlink r:id="rId80" w:history="1">
        <w:r w:rsidR="00F93B57" w:rsidRPr="00F93B57">
          <w:t>R1-2400179</w:t>
        </w:r>
      </w:hyperlink>
      <w:r w:rsidR="00F93B57" w:rsidRPr="00F93B57">
        <w:tab/>
        <w:t>Discussion on SBFD CLI Handling</w:t>
      </w:r>
      <w:r w:rsidR="00F93B57" w:rsidRPr="00F93B57">
        <w:tab/>
      </w:r>
      <w:proofErr w:type="spellStart"/>
      <w:r w:rsidR="00F93B57" w:rsidRPr="00F93B57">
        <w:t>Tejas</w:t>
      </w:r>
      <w:proofErr w:type="spellEnd"/>
      <w:r w:rsidR="00F93B57" w:rsidRPr="00F93B57">
        <w:t xml:space="preserve"> Network Limited</w:t>
      </w:r>
    </w:p>
    <w:p w14:paraId="288B4ADC" w14:textId="77777777" w:rsidR="00F93B57" w:rsidRPr="00F93B57" w:rsidRDefault="00186FF2" w:rsidP="00F93B57">
      <w:pPr>
        <w:spacing w:after="0"/>
      </w:pPr>
      <w:hyperlink r:id="rId81" w:history="1">
        <w:r w:rsidR="00F93B57" w:rsidRPr="00F93B57">
          <w:t>R1-2400243</w:t>
        </w:r>
      </w:hyperlink>
      <w:r w:rsidR="00F93B57" w:rsidRPr="00F93B57">
        <w:tab/>
        <w:t>Discussion on CLI handling for Rel-19 NR duplex</w:t>
      </w:r>
      <w:r w:rsidR="00F93B57" w:rsidRPr="00F93B57">
        <w:tab/>
        <w:t>vivo</w:t>
      </w:r>
    </w:p>
    <w:p w14:paraId="321374D9" w14:textId="77777777" w:rsidR="00F93B57" w:rsidRPr="00F93B57" w:rsidRDefault="00186FF2" w:rsidP="00F93B57">
      <w:pPr>
        <w:spacing w:after="0"/>
      </w:pPr>
      <w:hyperlink r:id="rId82" w:history="1">
        <w:r w:rsidR="00F93B57" w:rsidRPr="00F93B57">
          <w:t>R1-2400327</w:t>
        </w:r>
      </w:hyperlink>
      <w:r w:rsidR="00F93B57" w:rsidRPr="00F93B57">
        <w:tab/>
        <w:t>Discussion on CLI handling</w:t>
      </w:r>
      <w:r w:rsidR="00F93B57" w:rsidRPr="00F93B57">
        <w:tab/>
        <w:t>CMCC</w:t>
      </w:r>
    </w:p>
    <w:p w14:paraId="2F7677E2" w14:textId="77777777" w:rsidR="00F93B57" w:rsidRPr="00F93B57" w:rsidRDefault="00186FF2" w:rsidP="00F93B57">
      <w:pPr>
        <w:spacing w:after="0"/>
      </w:pPr>
      <w:hyperlink r:id="rId83" w:history="1">
        <w:r w:rsidR="00F93B57" w:rsidRPr="00F93B57">
          <w:t>R1-2400434</w:t>
        </w:r>
      </w:hyperlink>
      <w:r w:rsidR="00F93B57" w:rsidRPr="00F93B57">
        <w:tab/>
        <w:t>Discussion on CLI handling for NR duplex evolution</w:t>
      </w:r>
      <w:r w:rsidR="00F93B57" w:rsidRPr="00F93B57">
        <w:tab/>
        <w:t>CATT</w:t>
      </w:r>
    </w:p>
    <w:p w14:paraId="6EE1E4C7" w14:textId="77777777" w:rsidR="00F93B57" w:rsidRPr="00F93B57" w:rsidRDefault="00186FF2" w:rsidP="00F93B57">
      <w:pPr>
        <w:spacing w:after="0"/>
      </w:pPr>
      <w:hyperlink r:id="rId84" w:history="1">
        <w:r w:rsidR="00F93B57" w:rsidRPr="00F93B57">
          <w:t>R1-2400559</w:t>
        </w:r>
      </w:hyperlink>
      <w:r w:rsidR="00F93B57" w:rsidRPr="00F93B57">
        <w:tab/>
        <w:t>Discussion on CLI handling for SBFD operation</w:t>
      </w:r>
      <w:r w:rsidR="00F93B57" w:rsidRPr="00F93B57">
        <w:tab/>
      </w:r>
      <w:proofErr w:type="spellStart"/>
      <w:r w:rsidR="00F93B57" w:rsidRPr="00F93B57">
        <w:t>xiaomi</w:t>
      </w:r>
      <w:proofErr w:type="spellEnd"/>
    </w:p>
    <w:p w14:paraId="6B1291AA" w14:textId="77777777" w:rsidR="00F93B57" w:rsidRPr="00F93B57" w:rsidRDefault="00186FF2" w:rsidP="00F93B57">
      <w:pPr>
        <w:spacing w:after="0"/>
      </w:pPr>
      <w:hyperlink r:id="rId85" w:history="1">
        <w:r w:rsidR="00F93B57" w:rsidRPr="00F93B57">
          <w:t>R1-2400608</w:t>
        </w:r>
      </w:hyperlink>
      <w:r w:rsidR="00F93B57" w:rsidRPr="00F93B57">
        <w:tab/>
        <w:t>CLI handling in NR duplex operation</w:t>
      </w:r>
      <w:r w:rsidR="00F93B57" w:rsidRPr="00F93B57">
        <w:tab/>
        <w:t>OPPO</w:t>
      </w:r>
    </w:p>
    <w:p w14:paraId="426B0BD6" w14:textId="77777777" w:rsidR="00F93B57" w:rsidRPr="00F93B57" w:rsidRDefault="00186FF2" w:rsidP="00F93B57">
      <w:pPr>
        <w:spacing w:after="0"/>
      </w:pPr>
      <w:hyperlink r:id="rId86" w:history="1">
        <w:r w:rsidR="00F93B57" w:rsidRPr="00F93B57">
          <w:t>R1-2400689</w:t>
        </w:r>
      </w:hyperlink>
      <w:r w:rsidR="00F93B57" w:rsidRPr="00F93B57">
        <w:tab/>
        <w:t>Discussion on CLI handling for SBFD operations</w:t>
      </w:r>
      <w:r w:rsidR="00F93B57" w:rsidRPr="00F93B57">
        <w:tab/>
      </w:r>
      <w:proofErr w:type="spellStart"/>
      <w:r w:rsidR="00F93B57" w:rsidRPr="00F93B57">
        <w:t>InterDigital</w:t>
      </w:r>
      <w:proofErr w:type="spellEnd"/>
      <w:r w:rsidR="00F93B57" w:rsidRPr="00F93B57">
        <w:t>, Inc.</w:t>
      </w:r>
    </w:p>
    <w:p w14:paraId="1FB1EBEF" w14:textId="77777777" w:rsidR="00F93B57" w:rsidRPr="00F93B57" w:rsidRDefault="00186FF2" w:rsidP="00F93B57">
      <w:pPr>
        <w:spacing w:after="0"/>
      </w:pPr>
      <w:hyperlink r:id="rId87" w:history="1">
        <w:r w:rsidR="00F93B57" w:rsidRPr="00F93B57">
          <w:t>R1-2400733</w:t>
        </w:r>
      </w:hyperlink>
      <w:r w:rsidR="00F93B57" w:rsidRPr="00F93B57">
        <w:tab/>
        <w:t>Cross-link interference handling for SBFD</w:t>
      </w:r>
      <w:r w:rsidR="00F93B57" w:rsidRPr="00F93B57">
        <w:tab/>
        <w:t>Samsung</w:t>
      </w:r>
    </w:p>
    <w:p w14:paraId="07B4E57A" w14:textId="77777777" w:rsidR="00F93B57" w:rsidRPr="00F93B57" w:rsidRDefault="00186FF2" w:rsidP="00F93B57">
      <w:pPr>
        <w:spacing w:after="0"/>
      </w:pPr>
      <w:hyperlink r:id="rId88" w:history="1">
        <w:r w:rsidR="00F93B57" w:rsidRPr="00F93B57">
          <w:t>R1-2400776</w:t>
        </w:r>
      </w:hyperlink>
      <w:r w:rsidR="00F93B57" w:rsidRPr="00F93B57">
        <w:tab/>
        <w:t>Discussion on CLI handling for SBFD operation</w:t>
      </w:r>
      <w:r w:rsidR="00F93B57" w:rsidRPr="00F93B57">
        <w:tab/>
        <w:t>Fujitsu</w:t>
      </w:r>
    </w:p>
    <w:p w14:paraId="41D42EE5" w14:textId="77777777" w:rsidR="00F93B57" w:rsidRPr="00F93B57" w:rsidRDefault="00186FF2" w:rsidP="00F93B57">
      <w:pPr>
        <w:spacing w:after="0"/>
      </w:pPr>
      <w:hyperlink r:id="rId89" w:history="1">
        <w:r w:rsidR="00F93B57" w:rsidRPr="00F93B57">
          <w:t>R1-2400804</w:t>
        </w:r>
      </w:hyperlink>
      <w:r w:rsidR="00F93B57" w:rsidRPr="00F93B57">
        <w:tab/>
        <w:t>CLI handling for NR duplex operation</w:t>
      </w:r>
      <w:r w:rsidR="00F93B57" w:rsidRPr="00F93B57">
        <w:tab/>
        <w:t>NEC</w:t>
      </w:r>
    </w:p>
    <w:p w14:paraId="0417DC2A" w14:textId="77777777" w:rsidR="00F93B57" w:rsidRPr="00F93B57" w:rsidRDefault="00186FF2" w:rsidP="00F93B57">
      <w:pPr>
        <w:spacing w:after="0"/>
      </w:pPr>
      <w:hyperlink r:id="rId90" w:history="1">
        <w:r w:rsidR="00F93B57" w:rsidRPr="00F93B57">
          <w:t>R1-2400828</w:t>
        </w:r>
      </w:hyperlink>
      <w:r w:rsidR="00F93B57" w:rsidRPr="00F93B57">
        <w:tab/>
        <w:t>Discussion on CLI handling</w:t>
      </w:r>
      <w:r w:rsidR="00F93B57" w:rsidRPr="00F93B57">
        <w:tab/>
        <w:t>Panasonic</w:t>
      </w:r>
    </w:p>
    <w:p w14:paraId="2265E9FD" w14:textId="77777777" w:rsidR="00F93B57" w:rsidRPr="00F93B57" w:rsidRDefault="00186FF2" w:rsidP="00F93B57">
      <w:pPr>
        <w:spacing w:after="0"/>
      </w:pPr>
      <w:hyperlink r:id="rId91" w:history="1">
        <w:r w:rsidR="00F93B57" w:rsidRPr="00F93B57">
          <w:t>R1-2400835</w:t>
        </w:r>
      </w:hyperlink>
      <w:r w:rsidR="00F93B57" w:rsidRPr="00F93B57">
        <w:tab/>
        <w:t>Cross-link interference management for duplexing evolution</w:t>
      </w:r>
      <w:r w:rsidR="00F93B57" w:rsidRPr="00F93B57">
        <w:tab/>
        <w:t>Lenovo</w:t>
      </w:r>
    </w:p>
    <w:p w14:paraId="3ACE4143" w14:textId="77777777" w:rsidR="00F93B57" w:rsidRPr="00F93B57" w:rsidRDefault="00186FF2" w:rsidP="00F93B57">
      <w:pPr>
        <w:spacing w:after="0"/>
      </w:pPr>
      <w:hyperlink r:id="rId92" w:history="1">
        <w:r w:rsidR="00F93B57" w:rsidRPr="00F93B57">
          <w:t>R1-2400840</w:t>
        </w:r>
      </w:hyperlink>
      <w:r w:rsidR="00F93B57" w:rsidRPr="00F93B57">
        <w:tab/>
        <w:t>Cross-link interference handling for duplex evolution</w:t>
      </w:r>
      <w:r w:rsidR="00F93B57" w:rsidRPr="00F93B57">
        <w:tab/>
        <w:t>Nokia, Nokia Shanghai Bell</w:t>
      </w:r>
    </w:p>
    <w:p w14:paraId="15AA8394" w14:textId="77777777" w:rsidR="00F93B57" w:rsidRPr="00F93B57" w:rsidRDefault="00186FF2" w:rsidP="00F93B57">
      <w:pPr>
        <w:spacing w:after="0"/>
      </w:pPr>
      <w:hyperlink r:id="rId93" w:history="1">
        <w:r w:rsidR="00F93B57" w:rsidRPr="00F93B57">
          <w:t>R1-2400854</w:t>
        </w:r>
      </w:hyperlink>
      <w:r w:rsidR="00F93B57" w:rsidRPr="00F93B57">
        <w:tab/>
        <w:t>CLI handling for SBFD</w:t>
      </w:r>
      <w:r w:rsidR="00F93B57" w:rsidRPr="00F93B57">
        <w:tab/>
        <w:t>Sony</w:t>
      </w:r>
    </w:p>
    <w:p w14:paraId="49868F3E" w14:textId="77777777" w:rsidR="00F93B57" w:rsidRPr="00F93B57" w:rsidRDefault="00186FF2" w:rsidP="00F93B57">
      <w:pPr>
        <w:spacing w:after="0"/>
      </w:pPr>
      <w:hyperlink r:id="rId94" w:history="1">
        <w:r w:rsidR="00F93B57" w:rsidRPr="00F93B57">
          <w:t>R1-2401013</w:t>
        </w:r>
      </w:hyperlink>
      <w:r w:rsidR="00F93B57" w:rsidRPr="00F93B57">
        <w:tab/>
        <w:t>Views on CLI handling</w:t>
      </w:r>
      <w:r w:rsidR="00F93B57" w:rsidRPr="00F93B57">
        <w:tab/>
        <w:t>Apple</w:t>
      </w:r>
    </w:p>
    <w:p w14:paraId="4A322C7E" w14:textId="77777777" w:rsidR="00F93B57" w:rsidRPr="00F93B57" w:rsidRDefault="00186FF2" w:rsidP="00F93B57">
      <w:pPr>
        <w:spacing w:after="0"/>
      </w:pPr>
      <w:hyperlink r:id="rId95" w:history="1">
        <w:r w:rsidR="00F93B57" w:rsidRPr="00F93B57">
          <w:t>R1-2401118</w:t>
        </w:r>
      </w:hyperlink>
      <w:r w:rsidR="00F93B57" w:rsidRPr="00F93B57">
        <w:tab/>
        <w:t>Discussion on CLI handling for sub-band full duplex (SBFD)</w:t>
      </w:r>
      <w:r w:rsidR="00F93B57" w:rsidRPr="00F93B57">
        <w:tab/>
        <w:t>NTT DOCOMO, INC.</w:t>
      </w:r>
    </w:p>
    <w:p w14:paraId="01E1B7FE" w14:textId="77777777" w:rsidR="00F93B57" w:rsidRPr="00F93B57" w:rsidRDefault="00186FF2" w:rsidP="00F93B57">
      <w:pPr>
        <w:spacing w:after="0"/>
      </w:pPr>
      <w:hyperlink r:id="rId96" w:history="1">
        <w:r w:rsidR="00F93B57" w:rsidRPr="00F93B57">
          <w:t>R1-2401216</w:t>
        </w:r>
      </w:hyperlink>
      <w:r w:rsidR="00F93B57" w:rsidRPr="00F93B57">
        <w:tab/>
        <w:t>Discussion on CLI handling for evolution of NR duplex operation</w:t>
      </w:r>
      <w:r w:rsidR="00F93B57" w:rsidRPr="00F93B57">
        <w:tab/>
        <w:t>WILUS</w:t>
      </w:r>
    </w:p>
    <w:p w14:paraId="4B5C330F" w14:textId="77777777" w:rsidR="00F93B57" w:rsidRPr="00F93B57" w:rsidRDefault="00186FF2" w:rsidP="00F93B57">
      <w:pPr>
        <w:spacing w:after="0"/>
      </w:pPr>
      <w:hyperlink r:id="rId97" w:history="1">
        <w:r w:rsidR="00F93B57" w:rsidRPr="00F93B57">
          <w:t>R1-2401219</w:t>
        </w:r>
      </w:hyperlink>
      <w:r w:rsidR="00F93B57" w:rsidRPr="00F93B57">
        <w:tab/>
        <w:t>CLI handling</w:t>
      </w:r>
      <w:r w:rsidR="00F93B57" w:rsidRPr="00F93B57">
        <w:tab/>
        <w:t>Ericsson</w:t>
      </w:r>
    </w:p>
    <w:p w14:paraId="2B1FB19A" w14:textId="77777777" w:rsidR="00F93B57" w:rsidRPr="00F93B57" w:rsidRDefault="00186FF2" w:rsidP="00F93B57">
      <w:pPr>
        <w:spacing w:after="0"/>
      </w:pPr>
      <w:hyperlink r:id="rId98" w:history="1">
        <w:r w:rsidR="00F93B57" w:rsidRPr="00F93B57">
          <w:t>R1-2401229</w:t>
        </w:r>
      </w:hyperlink>
      <w:r w:rsidR="00F93B57" w:rsidRPr="00F93B57">
        <w:tab/>
        <w:t>Discussion on CLI handling for SBFD operation</w:t>
      </w:r>
      <w:r w:rsidR="00F93B57" w:rsidRPr="00F93B57">
        <w:tab/>
        <w:t>ETRI</w:t>
      </w:r>
    </w:p>
    <w:p w14:paraId="79ED21AE" w14:textId="77777777" w:rsidR="00F93B57" w:rsidRPr="00F93B57" w:rsidRDefault="00186FF2" w:rsidP="00F93B57">
      <w:pPr>
        <w:spacing w:after="0"/>
      </w:pPr>
      <w:hyperlink r:id="rId99" w:history="1">
        <w:r w:rsidR="00F93B57" w:rsidRPr="00F93B57">
          <w:t>R1-2401246</w:t>
        </w:r>
      </w:hyperlink>
      <w:r w:rsidR="00F93B57" w:rsidRPr="00F93B57">
        <w:tab/>
        <w:t xml:space="preserve">On the </w:t>
      </w:r>
      <w:proofErr w:type="spellStart"/>
      <w:r w:rsidR="00F93B57" w:rsidRPr="00F93B57">
        <w:t>gNB</w:t>
      </w:r>
      <w:proofErr w:type="spellEnd"/>
      <w:r w:rsidR="00F93B57" w:rsidRPr="00F93B57">
        <w:t>-to-</w:t>
      </w:r>
      <w:proofErr w:type="spellStart"/>
      <w:r w:rsidR="00F93B57" w:rsidRPr="00F93B57">
        <w:t>gNB</w:t>
      </w:r>
      <w:proofErr w:type="spellEnd"/>
      <w:r w:rsidR="00F93B57" w:rsidRPr="00F93B57">
        <w:t xml:space="preserve"> CLI and the UE-to-UE CLI handling</w:t>
      </w:r>
      <w:r w:rsidR="00F93B57" w:rsidRPr="00F93B57">
        <w:tab/>
        <w:t>Google Inc.</w:t>
      </w:r>
    </w:p>
    <w:p w14:paraId="19320E05" w14:textId="77777777" w:rsidR="00F93B57" w:rsidRPr="00F93B57" w:rsidRDefault="00186FF2" w:rsidP="00F93B57">
      <w:pPr>
        <w:spacing w:after="0"/>
      </w:pPr>
      <w:hyperlink r:id="rId100" w:history="1">
        <w:r w:rsidR="00F93B57" w:rsidRPr="00F93B57">
          <w:t>R1-2401251</w:t>
        </w:r>
      </w:hyperlink>
      <w:r w:rsidR="00F93B57" w:rsidRPr="00F93B57">
        <w:tab/>
        <w:t>Discussion on CLI handling</w:t>
      </w:r>
      <w:r w:rsidR="00F93B57" w:rsidRPr="00F93B57">
        <w:tab/>
        <w:t>LG Electronics</w:t>
      </w:r>
    </w:p>
    <w:p w14:paraId="30508865" w14:textId="77777777" w:rsidR="00F93B57" w:rsidRPr="00F93B57" w:rsidRDefault="00186FF2" w:rsidP="00F93B57">
      <w:pPr>
        <w:spacing w:after="0"/>
      </w:pPr>
      <w:hyperlink r:id="rId101" w:history="1">
        <w:r w:rsidR="00F93B57" w:rsidRPr="00F93B57">
          <w:t>R1-2401274</w:t>
        </w:r>
      </w:hyperlink>
      <w:r w:rsidR="00F93B57" w:rsidRPr="00F93B57">
        <w:tab/>
        <w:t>Discussion on CLI handling</w:t>
      </w:r>
      <w:r w:rsidR="00F93B57" w:rsidRPr="00F93B57">
        <w:tab/>
      </w:r>
      <w:proofErr w:type="spellStart"/>
      <w:r w:rsidR="00F93B57" w:rsidRPr="00F93B57">
        <w:t>CEWiT</w:t>
      </w:r>
      <w:proofErr w:type="spellEnd"/>
    </w:p>
    <w:p w14:paraId="1C8D5579" w14:textId="77777777" w:rsidR="00F93B57" w:rsidRPr="00F93B57" w:rsidRDefault="00186FF2" w:rsidP="00F93B57">
      <w:pPr>
        <w:spacing w:after="0"/>
      </w:pPr>
      <w:hyperlink r:id="rId102" w:history="1">
        <w:r w:rsidR="00F93B57" w:rsidRPr="00F93B57">
          <w:t>R1-2401296</w:t>
        </w:r>
      </w:hyperlink>
      <w:r w:rsidR="00F93B57" w:rsidRPr="00F93B57">
        <w:tab/>
        <w:t>Discussion on CLI handling in SBFD</w:t>
      </w:r>
      <w:r w:rsidR="00F93B57" w:rsidRPr="00F93B57">
        <w:tab/>
        <w:t>MediaTek Inc.</w:t>
      </w:r>
    </w:p>
    <w:p w14:paraId="383FBFA2" w14:textId="77777777" w:rsidR="00F93B57" w:rsidRPr="00F93B57" w:rsidRDefault="00F93B57" w:rsidP="00F93B57">
      <w:pPr>
        <w:spacing w:after="0"/>
      </w:pPr>
      <w:r w:rsidRPr="00F93B57">
        <w:t>R1-2401633</w:t>
      </w:r>
      <w:r w:rsidRPr="00F93B57">
        <w:tab/>
        <w:t>Summary #1 of CLI handling</w:t>
      </w:r>
      <w:r w:rsidRPr="00F93B57">
        <w:tab/>
        <w:t>Moderator (Huawei)</w:t>
      </w:r>
    </w:p>
    <w:p w14:paraId="46924B55" w14:textId="77777777" w:rsidR="00F93B57" w:rsidRPr="00F93B57" w:rsidRDefault="00F93B57" w:rsidP="00F93B57">
      <w:pPr>
        <w:spacing w:after="0"/>
      </w:pPr>
      <w:r w:rsidRPr="00F93B57">
        <w:t>R1-2401634</w:t>
      </w:r>
      <w:r w:rsidRPr="00F93B57">
        <w:tab/>
        <w:t>Summary #2 of CLI handling</w:t>
      </w:r>
      <w:r w:rsidRPr="00F93B57">
        <w:tab/>
        <w:t>Moderator (Huawei)</w:t>
      </w:r>
    </w:p>
    <w:p w14:paraId="332F91E8" w14:textId="4CF112D1" w:rsidR="00F93B57" w:rsidRPr="00F93B57" w:rsidRDefault="00F93B57" w:rsidP="00F93B57">
      <w:pPr>
        <w:spacing w:after="0"/>
      </w:pPr>
      <w:r w:rsidRPr="00F93B57">
        <w:t>R1-240163</w:t>
      </w:r>
      <w:r>
        <w:t>5</w:t>
      </w:r>
      <w:r w:rsidRPr="00F93B57">
        <w:tab/>
        <w:t>Summary #</w:t>
      </w:r>
      <w:r>
        <w:t>3</w:t>
      </w:r>
      <w:r w:rsidRPr="00F93B57">
        <w:t xml:space="preserve"> of CLI handling</w:t>
      </w:r>
      <w:r w:rsidRPr="00F93B57">
        <w:tab/>
        <w:t>Moderator (Huawei)</w:t>
      </w:r>
    </w:p>
    <w:p w14:paraId="315AD1E7" w14:textId="77777777" w:rsidR="00701410" w:rsidRPr="00F93B57"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09B5" w14:textId="77777777" w:rsidR="00186FF2" w:rsidRDefault="00186FF2">
      <w:r>
        <w:separator/>
      </w:r>
    </w:p>
  </w:endnote>
  <w:endnote w:type="continuationSeparator" w:id="0">
    <w:p w14:paraId="721F4C78" w14:textId="77777777" w:rsidR="00186FF2" w:rsidRDefault="0018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D12F" w14:textId="77777777" w:rsidR="00186FF2" w:rsidRDefault="00186FF2">
      <w:r>
        <w:separator/>
      </w:r>
    </w:p>
  </w:footnote>
  <w:footnote w:type="continuationSeparator" w:id="0">
    <w:p w14:paraId="76EE0CD5" w14:textId="77777777" w:rsidR="00186FF2" w:rsidRDefault="0018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F322EC"/>
    <w:multiLevelType w:val="multilevel"/>
    <w:tmpl w:val="67EE772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2F6B8C"/>
    <w:multiLevelType w:val="hybridMultilevel"/>
    <w:tmpl w:val="2CA4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1"/>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17"/>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7EDA"/>
    <w:rsid w:val="00184428"/>
    <w:rsid w:val="00186FF2"/>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14CAA"/>
    <w:rsid w:val="0032503A"/>
    <w:rsid w:val="00325EE1"/>
    <w:rsid w:val="003357C0"/>
    <w:rsid w:val="00344D60"/>
    <w:rsid w:val="00346477"/>
    <w:rsid w:val="00347CB0"/>
    <w:rsid w:val="00354F67"/>
    <w:rsid w:val="0036248C"/>
    <w:rsid w:val="003666A8"/>
    <w:rsid w:val="00367401"/>
    <w:rsid w:val="00375678"/>
    <w:rsid w:val="00377A02"/>
    <w:rsid w:val="003839E8"/>
    <w:rsid w:val="0039390A"/>
    <w:rsid w:val="00394AB0"/>
    <w:rsid w:val="00396252"/>
    <w:rsid w:val="003A2C02"/>
    <w:rsid w:val="003A47FD"/>
    <w:rsid w:val="003A4B47"/>
    <w:rsid w:val="003B24AF"/>
    <w:rsid w:val="003B7182"/>
    <w:rsid w:val="003D5036"/>
    <w:rsid w:val="003D764D"/>
    <w:rsid w:val="003E3A1A"/>
    <w:rsid w:val="003F1B9F"/>
    <w:rsid w:val="0040091C"/>
    <w:rsid w:val="00406D7A"/>
    <w:rsid w:val="00410AED"/>
    <w:rsid w:val="004121B8"/>
    <w:rsid w:val="00417BAB"/>
    <w:rsid w:val="004258BA"/>
    <w:rsid w:val="004527DF"/>
    <w:rsid w:val="004531C9"/>
    <w:rsid w:val="00457D91"/>
    <w:rsid w:val="00460C31"/>
    <w:rsid w:val="00464E5B"/>
    <w:rsid w:val="0047055A"/>
    <w:rsid w:val="00474450"/>
    <w:rsid w:val="00474B7B"/>
    <w:rsid w:val="004873E6"/>
    <w:rsid w:val="004B15B8"/>
    <w:rsid w:val="004B566C"/>
    <w:rsid w:val="004B7B48"/>
    <w:rsid w:val="004D4AB1"/>
    <w:rsid w:val="004F0BD2"/>
    <w:rsid w:val="004F218A"/>
    <w:rsid w:val="0050334E"/>
    <w:rsid w:val="00505387"/>
    <w:rsid w:val="00512DF7"/>
    <w:rsid w:val="005136B5"/>
    <w:rsid w:val="005141E7"/>
    <w:rsid w:val="00517E63"/>
    <w:rsid w:val="00526B0D"/>
    <w:rsid w:val="0055346F"/>
    <w:rsid w:val="005579FF"/>
    <w:rsid w:val="005776DD"/>
    <w:rsid w:val="00582117"/>
    <w:rsid w:val="0058478F"/>
    <w:rsid w:val="00593315"/>
    <w:rsid w:val="005A170D"/>
    <w:rsid w:val="005A6C96"/>
    <w:rsid w:val="005D0418"/>
    <w:rsid w:val="005E184B"/>
    <w:rsid w:val="005E1D58"/>
    <w:rsid w:val="005E4738"/>
    <w:rsid w:val="00610E37"/>
    <w:rsid w:val="006207ED"/>
    <w:rsid w:val="00626BC9"/>
    <w:rsid w:val="0063372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B30"/>
    <w:rsid w:val="006E3F11"/>
    <w:rsid w:val="006E526C"/>
    <w:rsid w:val="006F207E"/>
    <w:rsid w:val="00701410"/>
    <w:rsid w:val="007113A1"/>
    <w:rsid w:val="00721CF6"/>
    <w:rsid w:val="00723E46"/>
    <w:rsid w:val="00733826"/>
    <w:rsid w:val="00766CFB"/>
    <w:rsid w:val="007816FF"/>
    <w:rsid w:val="00783B44"/>
    <w:rsid w:val="00785028"/>
    <w:rsid w:val="00786063"/>
    <w:rsid w:val="007A3A5A"/>
    <w:rsid w:val="007A4370"/>
    <w:rsid w:val="007C5722"/>
    <w:rsid w:val="007C57D3"/>
    <w:rsid w:val="007D58E4"/>
    <w:rsid w:val="007E1D15"/>
    <w:rsid w:val="007E1DEA"/>
    <w:rsid w:val="007E2202"/>
    <w:rsid w:val="008145EA"/>
    <w:rsid w:val="00815869"/>
    <w:rsid w:val="00816B81"/>
    <w:rsid w:val="00823B90"/>
    <w:rsid w:val="0083266E"/>
    <w:rsid w:val="008446F9"/>
    <w:rsid w:val="008546E5"/>
    <w:rsid w:val="00865EA8"/>
    <w:rsid w:val="00871653"/>
    <w:rsid w:val="00880684"/>
    <w:rsid w:val="00881D74"/>
    <w:rsid w:val="00881E7B"/>
    <w:rsid w:val="0088236D"/>
    <w:rsid w:val="008836AC"/>
    <w:rsid w:val="00887422"/>
    <w:rsid w:val="0089166C"/>
    <w:rsid w:val="00893204"/>
    <w:rsid w:val="008960DE"/>
    <w:rsid w:val="008A30A1"/>
    <w:rsid w:val="008A36DF"/>
    <w:rsid w:val="008C1698"/>
    <w:rsid w:val="008C1A3D"/>
    <w:rsid w:val="008D01C3"/>
    <w:rsid w:val="008D1E13"/>
    <w:rsid w:val="008D5217"/>
    <w:rsid w:val="008D6549"/>
    <w:rsid w:val="008D70D2"/>
    <w:rsid w:val="00900AE8"/>
    <w:rsid w:val="00900DAD"/>
    <w:rsid w:val="0091408E"/>
    <w:rsid w:val="009378CA"/>
    <w:rsid w:val="0095025E"/>
    <w:rsid w:val="00955C4C"/>
    <w:rsid w:val="00995338"/>
    <w:rsid w:val="00996777"/>
    <w:rsid w:val="009C0BC7"/>
    <w:rsid w:val="009C6592"/>
    <w:rsid w:val="009E209B"/>
    <w:rsid w:val="009E2FF9"/>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6971"/>
    <w:rsid w:val="00AD51D1"/>
    <w:rsid w:val="00AD53C7"/>
    <w:rsid w:val="00AD7ADC"/>
    <w:rsid w:val="00AE08EB"/>
    <w:rsid w:val="00AF3414"/>
    <w:rsid w:val="00B00BBE"/>
    <w:rsid w:val="00B10710"/>
    <w:rsid w:val="00B208FA"/>
    <w:rsid w:val="00B25C12"/>
    <w:rsid w:val="00B2766F"/>
    <w:rsid w:val="00B3151C"/>
    <w:rsid w:val="00B31ABC"/>
    <w:rsid w:val="00B445ED"/>
    <w:rsid w:val="00B6300F"/>
    <w:rsid w:val="00B70389"/>
    <w:rsid w:val="00B779D5"/>
    <w:rsid w:val="00B84623"/>
    <w:rsid w:val="00BA51EF"/>
    <w:rsid w:val="00BB111C"/>
    <w:rsid w:val="00BB66D5"/>
    <w:rsid w:val="00BC7E6E"/>
    <w:rsid w:val="00BD62D2"/>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4F4"/>
    <w:rsid w:val="00C74DAF"/>
    <w:rsid w:val="00C80116"/>
    <w:rsid w:val="00C87BFC"/>
    <w:rsid w:val="00CB0A30"/>
    <w:rsid w:val="00CD7EAD"/>
    <w:rsid w:val="00CF5E71"/>
    <w:rsid w:val="00CF7FAC"/>
    <w:rsid w:val="00D075A5"/>
    <w:rsid w:val="00D160C1"/>
    <w:rsid w:val="00D17794"/>
    <w:rsid w:val="00D22398"/>
    <w:rsid w:val="00D35E6C"/>
    <w:rsid w:val="00D436CF"/>
    <w:rsid w:val="00D45B2F"/>
    <w:rsid w:val="00D46E88"/>
    <w:rsid w:val="00D60BD6"/>
    <w:rsid w:val="00D613A9"/>
    <w:rsid w:val="00D630BE"/>
    <w:rsid w:val="00D70D86"/>
    <w:rsid w:val="00D76BA4"/>
    <w:rsid w:val="00D8021D"/>
    <w:rsid w:val="00D82D10"/>
    <w:rsid w:val="00D86784"/>
    <w:rsid w:val="00D920E6"/>
    <w:rsid w:val="00DA004C"/>
    <w:rsid w:val="00DB61BC"/>
    <w:rsid w:val="00DE2A08"/>
    <w:rsid w:val="00DE2B4D"/>
    <w:rsid w:val="00E00E44"/>
    <w:rsid w:val="00E049A8"/>
    <w:rsid w:val="00E12ECB"/>
    <w:rsid w:val="00E14307"/>
    <w:rsid w:val="00E1451F"/>
    <w:rsid w:val="00E15A72"/>
    <w:rsid w:val="00E15E28"/>
    <w:rsid w:val="00E16577"/>
    <w:rsid w:val="00E36051"/>
    <w:rsid w:val="00E36FD9"/>
    <w:rsid w:val="00E40926"/>
    <w:rsid w:val="00E52A0B"/>
    <w:rsid w:val="00E544FA"/>
    <w:rsid w:val="00E55E83"/>
    <w:rsid w:val="00E5792E"/>
    <w:rsid w:val="00E6077C"/>
    <w:rsid w:val="00E6618E"/>
    <w:rsid w:val="00E77436"/>
    <w:rsid w:val="00E82C8E"/>
    <w:rsid w:val="00E87CFA"/>
    <w:rsid w:val="00E93D77"/>
    <w:rsid w:val="00E95264"/>
    <w:rsid w:val="00EA15E9"/>
    <w:rsid w:val="00EA2172"/>
    <w:rsid w:val="00EA2DC1"/>
    <w:rsid w:val="00EC5571"/>
    <w:rsid w:val="00ED0E8F"/>
    <w:rsid w:val="00EE1504"/>
    <w:rsid w:val="00EE349F"/>
    <w:rsid w:val="00EE3B5B"/>
    <w:rsid w:val="00EE4CC9"/>
    <w:rsid w:val="00EE7490"/>
    <w:rsid w:val="00EF4800"/>
    <w:rsid w:val="00EF674A"/>
    <w:rsid w:val="00F00A3D"/>
    <w:rsid w:val="00F17CA4"/>
    <w:rsid w:val="00F24DDD"/>
    <w:rsid w:val="00F2770B"/>
    <w:rsid w:val="00F549A3"/>
    <w:rsid w:val="00F55CBF"/>
    <w:rsid w:val="00F72B10"/>
    <w:rsid w:val="00F77359"/>
    <w:rsid w:val="00F843A0"/>
    <w:rsid w:val="00F86A73"/>
    <w:rsid w:val="00F91178"/>
    <w:rsid w:val="00F93B5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354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2471848">
      <w:bodyDiv w:val="1"/>
      <w:marLeft w:val="0"/>
      <w:marRight w:val="0"/>
      <w:marTop w:val="0"/>
      <w:marBottom w:val="0"/>
      <w:divBdr>
        <w:top w:val="none" w:sz="0" w:space="0" w:color="auto"/>
        <w:left w:val="none" w:sz="0" w:space="0" w:color="auto"/>
        <w:bottom w:val="none" w:sz="0" w:space="0" w:color="auto"/>
        <w:right w:val="none" w:sz="0" w:space="0" w:color="auto"/>
      </w:divBdr>
    </w:div>
    <w:div w:id="5541230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17549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Workspace\Standardization\Docs\R1-2400802.zip" TargetMode="External"/><Relationship Id="rId21" Type="http://schemas.openxmlformats.org/officeDocument/2006/relationships/hyperlink" Target="file:///D:\Workspace\Standardization\Docs\R1-2400643.zip" TargetMode="External"/><Relationship Id="rId42" Type="http://schemas.openxmlformats.org/officeDocument/2006/relationships/hyperlink" Target="file:///D:\Workspace\Standardization\Docs\R1-2401440.zip" TargetMode="External"/><Relationship Id="rId47" Type="http://schemas.openxmlformats.org/officeDocument/2006/relationships/hyperlink" Target="file:///D:\Workspace\Standardization\Docs\R1-2400109.zip" TargetMode="External"/><Relationship Id="rId63" Type="http://schemas.openxmlformats.org/officeDocument/2006/relationships/hyperlink" Target="file:///D:\Workspace\Standardization\Docs\R1-2400853.zip" TargetMode="External"/><Relationship Id="rId68" Type="http://schemas.openxmlformats.org/officeDocument/2006/relationships/hyperlink" Target="file:///D:\Workspace\Standardization\Docs\R1-2401192.zip" TargetMode="External"/><Relationship Id="rId84" Type="http://schemas.openxmlformats.org/officeDocument/2006/relationships/hyperlink" Target="file:///D:\Workspace\Standardization\Docs\R1-2400559.zip" TargetMode="External"/><Relationship Id="rId89" Type="http://schemas.openxmlformats.org/officeDocument/2006/relationships/hyperlink" Target="file:///D:\Workspace\Standardization\Docs\R1-2400804.zip" TargetMode="External"/><Relationship Id="rId16" Type="http://schemas.openxmlformats.org/officeDocument/2006/relationships/hyperlink" Target="file:///D:\Workspace\Standardization\Docs\R1-2400241.zip" TargetMode="External"/><Relationship Id="rId11" Type="http://schemas.openxmlformats.org/officeDocument/2006/relationships/hyperlink" Target="file:///D:\Workspace\Standardization\Docs\R1-2400053.zip" TargetMode="External"/><Relationship Id="rId32" Type="http://schemas.openxmlformats.org/officeDocument/2006/relationships/hyperlink" Target="file:///D:\Workspace\Standardization\Docs\R1-2401159.zip" TargetMode="External"/><Relationship Id="rId37" Type="http://schemas.openxmlformats.org/officeDocument/2006/relationships/hyperlink" Target="file:///D:\Workspace\Standardization\Docs\R1-2401227.zip" TargetMode="External"/><Relationship Id="rId53" Type="http://schemas.openxmlformats.org/officeDocument/2006/relationships/hyperlink" Target="file:///D:\Workspace\Standardization\Docs\R1-2400433.zip" TargetMode="External"/><Relationship Id="rId58" Type="http://schemas.openxmlformats.org/officeDocument/2006/relationships/hyperlink" Target="file:///D:\Workspace\Standardization\Docs\R1-2400688.zip" TargetMode="External"/><Relationship Id="rId74" Type="http://schemas.openxmlformats.org/officeDocument/2006/relationships/hyperlink" Target="file:///D:\Workspace\Standardization\Docs\R1-2401441.zip" TargetMode="External"/><Relationship Id="rId79" Type="http://schemas.openxmlformats.org/officeDocument/2006/relationships/hyperlink" Target="file:///D:\Workspace\Standardization\Docs\R1-2400156.zip" TargetMode="External"/><Relationship Id="rId102" Type="http://schemas.openxmlformats.org/officeDocument/2006/relationships/hyperlink" Target="file:///D:\Workspace\Standardization\Docs\R1-2401296.zip" TargetMode="External"/><Relationship Id="rId5" Type="http://schemas.openxmlformats.org/officeDocument/2006/relationships/footnotes" Target="footnotes.xml"/><Relationship Id="rId90" Type="http://schemas.openxmlformats.org/officeDocument/2006/relationships/hyperlink" Target="file:///D:\Workspace\Standardization\Docs\R1-2400828.zip" TargetMode="External"/><Relationship Id="rId95" Type="http://schemas.openxmlformats.org/officeDocument/2006/relationships/hyperlink" Target="file:///D:\Workspace\Standardization\Docs\R1-2401118.zip" TargetMode="External"/><Relationship Id="rId22" Type="http://schemas.openxmlformats.org/officeDocument/2006/relationships/hyperlink" Target="file:///D:\Workspace\Standardization\Docs\R1-2400660.zip" TargetMode="External"/><Relationship Id="rId27" Type="http://schemas.openxmlformats.org/officeDocument/2006/relationships/hyperlink" Target="file:///D:\Workspace\Standardization\Docs\R1-2400826.zip" TargetMode="External"/><Relationship Id="rId43" Type="http://schemas.openxmlformats.org/officeDocument/2006/relationships/hyperlink" Target="file:///D:\Workspace\Standardization\Docs\R1-2400326.zip" TargetMode="External"/><Relationship Id="rId48" Type="http://schemas.openxmlformats.org/officeDocument/2006/relationships/hyperlink" Target="file:///D:\Workspace\Standardization\Docs\R1-2400153.zip" TargetMode="External"/><Relationship Id="rId64" Type="http://schemas.openxmlformats.org/officeDocument/2006/relationships/hyperlink" Target="file:///D:\Workspace\Standardization\Docs\R1-2400877.zip" TargetMode="External"/><Relationship Id="rId69" Type="http://schemas.openxmlformats.org/officeDocument/2006/relationships/hyperlink" Target="file:///D:\Workspace\Standardization\Docs\R1-2401210.zip" TargetMode="External"/><Relationship Id="rId80" Type="http://schemas.openxmlformats.org/officeDocument/2006/relationships/hyperlink" Target="file:///D:\Workspace\Standardization\Docs\R1-2400179.zip" TargetMode="External"/><Relationship Id="rId85" Type="http://schemas.openxmlformats.org/officeDocument/2006/relationships/hyperlink" Target="file:///D:\Workspace\Standardization\Docs\R1-2400608.zip" TargetMode="External"/><Relationship Id="rId12" Type="http://schemas.openxmlformats.org/officeDocument/2006/relationships/hyperlink" Target="file:///D:\Workspace\Standardization\Docs\R1-2400108.zip" TargetMode="External"/><Relationship Id="rId17" Type="http://schemas.openxmlformats.org/officeDocument/2006/relationships/hyperlink" Target="file:///D:\Workspace\Standardization\Docs\R1-2400269.zip" TargetMode="External"/><Relationship Id="rId33" Type="http://schemas.openxmlformats.org/officeDocument/2006/relationships/hyperlink" Target="file:///D:\Workspace\Standardization\Docs\R1-2401188.zip" TargetMode="External"/><Relationship Id="rId38" Type="http://schemas.openxmlformats.org/officeDocument/2006/relationships/hyperlink" Target="file:///D:\Workspace\Standardization\Docs\R1-2401249.zip" TargetMode="External"/><Relationship Id="rId59" Type="http://schemas.openxmlformats.org/officeDocument/2006/relationships/hyperlink" Target="file:///D:\Workspace\Standardization\Docs\R1-2400732.zip" TargetMode="External"/><Relationship Id="rId103" Type="http://schemas.openxmlformats.org/officeDocument/2006/relationships/footer" Target="footer1.xml"/><Relationship Id="rId20" Type="http://schemas.openxmlformats.org/officeDocument/2006/relationships/hyperlink" Target="file:///D:\Workspace\Standardization\Docs\R1-2400606.zip" TargetMode="External"/><Relationship Id="rId41" Type="http://schemas.openxmlformats.org/officeDocument/2006/relationships/hyperlink" Target="file:///D:\Workspace\Standardization\Docs\R1-2401294.zip" TargetMode="External"/><Relationship Id="rId54" Type="http://schemas.openxmlformats.org/officeDocument/2006/relationships/hyperlink" Target="file:///D:\Workspace\Standardization\Docs\R1-2400558.zip" TargetMode="External"/><Relationship Id="rId62" Type="http://schemas.openxmlformats.org/officeDocument/2006/relationships/hyperlink" Target="file:///D:\Workspace\Standardization\Docs\R1-2400839.zip" TargetMode="External"/><Relationship Id="rId70" Type="http://schemas.openxmlformats.org/officeDocument/2006/relationships/hyperlink" Target="file:///D:\Workspace\Standardization\Docs\R1-2401215.zip" TargetMode="External"/><Relationship Id="rId75" Type="http://schemas.openxmlformats.org/officeDocument/2006/relationships/hyperlink" Target="file:///D:\Workspace\Standardization\Docs\R1-2400110.zip" TargetMode="External"/><Relationship Id="rId83" Type="http://schemas.openxmlformats.org/officeDocument/2006/relationships/hyperlink" Target="file:///D:\Workspace\Standardization\Docs\R1-2400434.zip" TargetMode="External"/><Relationship Id="rId88" Type="http://schemas.openxmlformats.org/officeDocument/2006/relationships/hyperlink" Target="file:///D:\Workspace\Standardization\Docs\R1-2400776.zip" TargetMode="External"/><Relationship Id="rId91" Type="http://schemas.openxmlformats.org/officeDocument/2006/relationships/hyperlink" Target="file:///D:\Workspace\Standardization\Docs\R1-2400835.zip" TargetMode="External"/><Relationship Id="rId96" Type="http://schemas.openxmlformats.org/officeDocument/2006/relationships/hyperlink" Target="file:///D:\Workspace\Standardization\Docs\R1-240121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Workspace\Standardization\Docs\R1-2400207.zip" TargetMode="External"/><Relationship Id="rId23" Type="http://schemas.openxmlformats.org/officeDocument/2006/relationships/hyperlink" Target="file:///D:\Workspace\Standardization\Docs\R1-2400687.zip" TargetMode="External"/><Relationship Id="rId28" Type="http://schemas.openxmlformats.org/officeDocument/2006/relationships/hyperlink" Target="file:///D:\Workspace\Standardization\Docs\R1-2400852.zip" TargetMode="External"/><Relationship Id="rId36" Type="http://schemas.openxmlformats.org/officeDocument/2006/relationships/hyperlink" Target="file:///D:\Workspace\Standardization\Docs\R1-2401217.zip" TargetMode="External"/><Relationship Id="rId49" Type="http://schemas.openxmlformats.org/officeDocument/2006/relationships/hyperlink" Target="file:///D:\Workspace\Standardization\Docs\R1-2400178.zip" TargetMode="External"/><Relationship Id="rId57" Type="http://schemas.openxmlformats.org/officeDocument/2006/relationships/hyperlink" Target="file:///D:\Workspace\Standardization\Docs\R1-2400661.zip" TargetMode="External"/><Relationship Id="rId10" Type="http://schemas.openxmlformats.org/officeDocument/2006/relationships/hyperlink" Target="file:///D:\Workspace\Standardization\Docs\R1-2400838.zip" TargetMode="External"/><Relationship Id="rId31" Type="http://schemas.openxmlformats.org/officeDocument/2006/relationships/hyperlink" Target="file:///D:\Workspace\Standardization\Docs\R1-2401116.zip" TargetMode="External"/><Relationship Id="rId44" Type="http://schemas.openxmlformats.org/officeDocument/2006/relationships/hyperlink" Target="file:///D:\Workspace\Standardization\Docs\R1-2401117.zip" TargetMode="External"/><Relationship Id="rId52" Type="http://schemas.openxmlformats.org/officeDocument/2006/relationships/hyperlink" Target="file:///D:\Workspace\Standardization\Docs\R1-2400301.zip" TargetMode="External"/><Relationship Id="rId60" Type="http://schemas.openxmlformats.org/officeDocument/2006/relationships/hyperlink" Target="file:///D:\Workspace\Standardization\Docs\R1-2400803.zip" TargetMode="External"/><Relationship Id="rId65" Type="http://schemas.openxmlformats.org/officeDocument/2006/relationships/hyperlink" Target="file:///D:\Workspace\Standardization\Docs\R1-2401012.zip" TargetMode="External"/><Relationship Id="rId73" Type="http://schemas.openxmlformats.org/officeDocument/2006/relationships/hyperlink" Target="file:///D:\Workspace\Standardization\Docs\R1-2401295.zip" TargetMode="External"/><Relationship Id="rId78" Type="http://schemas.openxmlformats.org/officeDocument/2006/relationships/hyperlink" Target="file:///D:\Workspace\Standardization\Docs\R1-2400055.zip" TargetMode="External"/><Relationship Id="rId81" Type="http://schemas.openxmlformats.org/officeDocument/2006/relationships/hyperlink" Target="file:///D:\Workspace\Standardization\Docs\R1-2400243.zip" TargetMode="External"/><Relationship Id="rId86" Type="http://schemas.openxmlformats.org/officeDocument/2006/relationships/hyperlink" Target="file:///D:\Workspace\Standardization\Docs\R1-2400689.zip" TargetMode="External"/><Relationship Id="rId94" Type="http://schemas.openxmlformats.org/officeDocument/2006/relationships/hyperlink" Target="file:///D:\Workspace\Standardization\Docs\R1-2401013.zip" TargetMode="External"/><Relationship Id="rId99" Type="http://schemas.openxmlformats.org/officeDocument/2006/relationships/hyperlink" Target="file:///D:\Workspace\Standardization\Docs\R1-2401246.zip" TargetMode="External"/><Relationship Id="rId101" Type="http://schemas.openxmlformats.org/officeDocument/2006/relationships/hyperlink" Target="file:///D:\Workspace\Standardization\Docs\R1-2401274.zip" TargetMode="External"/><Relationship Id="rId4" Type="http://schemas.openxmlformats.org/officeDocument/2006/relationships/webSettings" Target="webSettings.xml"/><Relationship Id="rId9" Type="http://schemas.openxmlformats.org/officeDocument/2006/relationships/hyperlink" Target="file:///D:\Workspace\Standardization\Docs\R1-2400557.zip" TargetMode="External"/><Relationship Id="rId13" Type="http://schemas.openxmlformats.org/officeDocument/2006/relationships/hyperlink" Target="file:///D:\Workspace\Standardization\Docs\R1-2400154.zip" TargetMode="External"/><Relationship Id="rId18" Type="http://schemas.openxmlformats.org/officeDocument/2006/relationships/hyperlink" Target="file:///D:\Workspace\Standardization\Docs\R1-2400300.zip" TargetMode="External"/><Relationship Id="rId39" Type="http://schemas.openxmlformats.org/officeDocument/2006/relationships/hyperlink" Target="file:///D:\Workspace\Standardization\Docs\R1-2401263.zip" TargetMode="External"/><Relationship Id="rId34" Type="http://schemas.openxmlformats.org/officeDocument/2006/relationships/hyperlink" Target="file:///D:\Workspace\Standardization\Docs\R1-2401191.zip" TargetMode="External"/><Relationship Id="rId50" Type="http://schemas.openxmlformats.org/officeDocument/2006/relationships/hyperlink" Target="file:///D:\Workspace\Standardization\Docs\R1-2400242.zip" TargetMode="External"/><Relationship Id="rId55" Type="http://schemas.openxmlformats.org/officeDocument/2006/relationships/hyperlink" Target="file:///D:\Workspace\Standardization\Docs\R1-2400607.zip" TargetMode="External"/><Relationship Id="rId76" Type="http://schemas.openxmlformats.org/officeDocument/2006/relationships/hyperlink" Target="file:///D:\Workspace\Standardization\Docs\R1-2400302.zip" TargetMode="External"/><Relationship Id="rId97" Type="http://schemas.openxmlformats.org/officeDocument/2006/relationships/hyperlink" Target="file:///D:\Workspace\Standardization\Docs\R1-2401219.zip" TargetMode="External"/><Relationship Id="rId104" Type="http://schemas.openxmlformats.org/officeDocument/2006/relationships/fontTable" Target="fontTable.xml"/><Relationship Id="rId7" Type="http://schemas.openxmlformats.org/officeDocument/2006/relationships/hyperlink" Target="file:///D:\Workspace\Standardization\Docs\R1-2400111.zip" TargetMode="External"/><Relationship Id="rId71" Type="http://schemas.openxmlformats.org/officeDocument/2006/relationships/hyperlink" Target="file:///D:\Workspace\Standardization\Docs\R1-2401228.zip" TargetMode="External"/><Relationship Id="rId92" Type="http://schemas.openxmlformats.org/officeDocument/2006/relationships/hyperlink" Target="file:///D:\Workspace\Standardization\Docs\R1-2400840.zip" TargetMode="External"/><Relationship Id="rId2" Type="http://schemas.openxmlformats.org/officeDocument/2006/relationships/styles" Target="styles.xml"/><Relationship Id="rId29" Type="http://schemas.openxmlformats.org/officeDocument/2006/relationships/hyperlink" Target="file:///D:\Workspace\Standardization\Docs\R1-2401011.zip" TargetMode="External"/><Relationship Id="rId24" Type="http://schemas.openxmlformats.org/officeDocument/2006/relationships/hyperlink" Target="file:///D:\Workspace\Standardization\Docs\R1-2400731.zip" TargetMode="External"/><Relationship Id="rId40" Type="http://schemas.openxmlformats.org/officeDocument/2006/relationships/hyperlink" Target="file:///D:\Workspace\Standardization\Docs\R1-2401273.zip" TargetMode="External"/><Relationship Id="rId45" Type="http://schemas.openxmlformats.org/officeDocument/2006/relationships/hyperlink" Target="file:///D:\Workspace\Standardization\Docs\R1-2401218.zip" TargetMode="External"/><Relationship Id="rId66" Type="http://schemas.openxmlformats.org/officeDocument/2006/relationships/hyperlink" Target="file:///D:\Workspace\Standardization\Docs\R1-2401084.zip" TargetMode="External"/><Relationship Id="rId87" Type="http://schemas.openxmlformats.org/officeDocument/2006/relationships/hyperlink" Target="file:///D:\Workspace\Standardization\Docs\R1-2400733.zip" TargetMode="External"/><Relationship Id="rId61" Type="http://schemas.openxmlformats.org/officeDocument/2006/relationships/hyperlink" Target="file:///D:\Workspace\Standardization\Docs\R1-2400827.zip" TargetMode="External"/><Relationship Id="rId82" Type="http://schemas.openxmlformats.org/officeDocument/2006/relationships/hyperlink" Target="file:///D:\Workspace\Standardization\Docs\R1-2400327.zip" TargetMode="External"/><Relationship Id="rId19" Type="http://schemas.openxmlformats.org/officeDocument/2006/relationships/hyperlink" Target="file:///D:\Workspace\Standardization\Docs\R1-2400325.zip" TargetMode="External"/><Relationship Id="rId14" Type="http://schemas.openxmlformats.org/officeDocument/2006/relationships/hyperlink" Target="file:///D:\Workspace\Standardization\Docs\R1-2400177.zip" TargetMode="External"/><Relationship Id="rId30" Type="http://schemas.openxmlformats.org/officeDocument/2006/relationships/hyperlink" Target="file:///D:\Workspace\Standardization\Docs\R1-2401081.zip" TargetMode="External"/><Relationship Id="rId35" Type="http://schemas.openxmlformats.org/officeDocument/2006/relationships/hyperlink" Target="file:///D:\Workspace\Standardization\Docs\R1-2401214.zip" TargetMode="External"/><Relationship Id="rId56" Type="http://schemas.openxmlformats.org/officeDocument/2006/relationships/hyperlink" Target="file:///D:\Workspace\Standardization\Docs\R1-2400651.zip" TargetMode="External"/><Relationship Id="rId77" Type="http://schemas.openxmlformats.org/officeDocument/2006/relationships/hyperlink" Target="file:///D:\Workspace\Standardization\Docs\R1-2401442.zip" TargetMode="External"/><Relationship Id="rId100" Type="http://schemas.openxmlformats.org/officeDocument/2006/relationships/hyperlink" Target="file:///D:\Workspace\Standardization\Docs\R1-2401251.zip" TargetMode="External"/><Relationship Id="rId105" Type="http://schemas.openxmlformats.org/officeDocument/2006/relationships/theme" Target="theme/theme1.xml"/><Relationship Id="rId8" Type="http://schemas.openxmlformats.org/officeDocument/2006/relationships/hyperlink" Target="file:///D:\Workspace\Standardization\Docs\R1-2400432.zip" TargetMode="External"/><Relationship Id="rId51" Type="http://schemas.openxmlformats.org/officeDocument/2006/relationships/hyperlink" Target="file:///D:\Workspace\Standardization\Docs\R1-2400270.zip" TargetMode="External"/><Relationship Id="rId72" Type="http://schemas.openxmlformats.org/officeDocument/2006/relationships/hyperlink" Target="file:///D:\Workspace\Standardization\Docs\R1-2401250.zip" TargetMode="External"/><Relationship Id="rId93" Type="http://schemas.openxmlformats.org/officeDocument/2006/relationships/hyperlink" Target="file:///D:\Workspace\Standardization\Docs\R1-2400854.zip" TargetMode="External"/><Relationship Id="rId98" Type="http://schemas.openxmlformats.org/officeDocument/2006/relationships/hyperlink" Target="file:///D:\Workspace\Standardization\Docs\R1-2401229.zip" TargetMode="External"/><Relationship Id="rId3" Type="http://schemas.openxmlformats.org/officeDocument/2006/relationships/settings" Target="settings.xml"/><Relationship Id="rId25" Type="http://schemas.openxmlformats.org/officeDocument/2006/relationships/hyperlink" Target="file:///D:\Workspace\Standardization\Docs\R1-2400775.zip" TargetMode="External"/><Relationship Id="rId46" Type="http://schemas.openxmlformats.org/officeDocument/2006/relationships/hyperlink" Target="file:///D:\Workspace\Standardization\Docs\R1-2400054.zip" TargetMode="External"/><Relationship Id="rId67" Type="http://schemas.openxmlformats.org/officeDocument/2006/relationships/hyperlink" Target="file:///D:\Workspace\Standardization\Docs\R1-2401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9</Pages>
  <Words>5107</Words>
  <Characters>29113</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34152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cp:lastModifiedBy>
  <cp:revision>5</cp:revision>
  <dcterms:created xsi:type="dcterms:W3CDTF">2024-03-11T02:26:00Z</dcterms:created>
  <dcterms:modified xsi:type="dcterms:W3CDTF">2024-03-11T02:30:00Z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(3)QO7N1hWJqn/JQxfKYGQVE7kiruIKsc2VRtBan0JDbgq0BUJPGL2T5zmWOVu40vTpH5TwAh/k
F+lYoErWoigZUBy8lA2vAqt3FD52MX51ImbMVH9LegRtSFQffleygc7GzgVHrLvSaYsTerG3
FT/PmsKXqnp4ddtj293wxhUiWDbWEXN+zF4Xm3VrY9ju4XC91F43m7hRGL11/5htzlLliZ+k
Zqd5ZCYDNeebdkgfqu</vt:lpwstr>
  </property>
  <property fmtid="{D5CDD505-2E9C-101B-9397-08002B2CF9AE}" pid="11" name="_2015_ms_pID_7253431">
    <vt:lpwstr>JB1rOfauJgAP0b9zvoq+cU3ELqydeeuJxW9qeFccWmwcYUL/JrIXwT
ra5ga8z1HPw1TIy7tUewH7z2mQLU4Z3y5Su/48XhmJUmPf68ninrK/FPxRoJuTk5VBqBtNd5
ZwOgCD42mXv/JODHOlrCjy9UYBfLcydC+sA+WqK+8N+NvGIVXntLgjO5aqb4lNKv3M+LvqDX
F92Ssj3k8Wt7e2I6fRISSnmtgVsSvA+OsVSz</vt:lpwstr>
  </property>
  <property fmtid="{D5CDD505-2E9C-101B-9397-08002B2CF9AE}" pid="12" name="_2015_ms_pID_7253432">
    <vt:lpwstr>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1709712967</vt:lpwstr>
  </property>
</Properties>
</file>